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AC" w:rsidRPr="00955CC2" w:rsidRDefault="001E7DAC" w:rsidP="001E7DAC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b/>
          <w:sz w:val="28"/>
          <w:szCs w:val="28"/>
        </w:rPr>
      </w:pPr>
      <w:r w:rsidRPr="00955CC2">
        <w:rPr>
          <w:rStyle w:val="55pt"/>
          <w:b/>
          <w:sz w:val="28"/>
          <w:szCs w:val="28"/>
        </w:rPr>
        <w:t>ИНФОРМАЦИОННОЕ СООБЩЕНИЕ</w:t>
      </w:r>
    </w:p>
    <w:p w:rsidR="001E7DAC" w:rsidRPr="001F7C3B" w:rsidRDefault="001E7DAC" w:rsidP="001E7DAC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b/>
          <w:sz w:val="28"/>
          <w:szCs w:val="28"/>
        </w:rPr>
      </w:pPr>
      <w:r w:rsidRPr="001F7C3B">
        <w:rPr>
          <w:b/>
          <w:sz w:val="28"/>
          <w:szCs w:val="28"/>
        </w:rPr>
        <w:t xml:space="preserve">о проведении </w:t>
      </w:r>
      <w:r w:rsidR="00D2624C" w:rsidRPr="001F7C3B">
        <w:rPr>
          <w:b/>
          <w:sz w:val="28"/>
          <w:szCs w:val="28"/>
        </w:rPr>
        <w:t xml:space="preserve">Муниципальным унитарным предприятием жилищно-коммунального хозяйства </w:t>
      </w:r>
      <w:proofErr w:type="gramStart"/>
      <w:r w:rsidR="00D2624C" w:rsidRPr="001F7C3B">
        <w:rPr>
          <w:b/>
          <w:sz w:val="28"/>
          <w:szCs w:val="28"/>
        </w:rPr>
        <w:t>г</w:t>
      </w:r>
      <w:proofErr w:type="gramEnd"/>
      <w:r w:rsidR="00D2624C" w:rsidRPr="001F7C3B">
        <w:rPr>
          <w:b/>
          <w:sz w:val="28"/>
          <w:szCs w:val="28"/>
        </w:rPr>
        <w:t xml:space="preserve">. Межгорье </w:t>
      </w:r>
      <w:r w:rsidR="007E270E">
        <w:rPr>
          <w:b/>
          <w:sz w:val="28"/>
          <w:szCs w:val="28"/>
        </w:rPr>
        <w:t>тендера</w:t>
      </w:r>
      <w:r w:rsidRPr="001F7C3B">
        <w:rPr>
          <w:b/>
          <w:sz w:val="28"/>
          <w:szCs w:val="28"/>
        </w:rPr>
        <w:t xml:space="preserve"> в электронной форме </w:t>
      </w:r>
      <w:r w:rsidR="00AD25D1" w:rsidRPr="001F7C3B">
        <w:rPr>
          <w:b/>
          <w:sz w:val="28"/>
          <w:szCs w:val="28"/>
        </w:rPr>
        <w:t xml:space="preserve">на право заключения договора </w:t>
      </w:r>
      <w:r w:rsidR="00482B22">
        <w:rPr>
          <w:b/>
          <w:sz w:val="28"/>
          <w:szCs w:val="28"/>
        </w:rPr>
        <w:t xml:space="preserve">аренды помещения нежилого здания </w:t>
      </w:r>
      <w:r w:rsidR="00D10E2F">
        <w:rPr>
          <w:b/>
          <w:sz w:val="28"/>
          <w:szCs w:val="28"/>
        </w:rPr>
        <w:t>расположенного</w:t>
      </w:r>
      <w:r w:rsidR="00482B22">
        <w:rPr>
          <w:b/>
          <w:sz w:val="28"/>
          <w:szCs w:val="28"/>
        </w:rPr>
        <w:t xml:space="preserve"> по адресу: г. Межгорье ул. 40 Лет Победы дом №60</w:t>
      </w:r>
      <w:r w:rsidR="00123939">
        <w:rPr>
          <w:b/>
          <w:sz w:val="28"/>
          <w:szCs w:val="28"/>
        </w:rPr>
        <w:t xml:space="preserve"> </w:t>
      </w:r>
      <w:r w:rsidR="00AD25D1" w:rsidRPr="001F7C3B">
        <w:rPr>
          <w:b/>
          <w:sz w:val="28"/>
          <w:szCs w:val="28"/>
        </w:rPr>
        <w:t>на</w:t>
      </w:r>
      <w:r w:rsidRPr="001F7C3B">
        <w:rPr>
          <w:b/>
          <w:sz w:val="28"/>
          <w:szCs w:val="28"/>
        </w:rPr>
        <w:t xml:space="preserve"> торговой площадке </w:t>
      </w:r>
      <w:r w:rsidR="001F7C3B" w:rsidRPr="001F7C3B">
        <w:rPr>
          <w:b/>
          <w:sz w:val="28"/>
          <w:szCs w:val="28"/>
        </w:rPr>
        <w:t>https://sale.tektorg.ru</w:t>
      </w:r>
      <w:r w:rsidRPr="001F7C3B">
        <w:rPr>
          <w:b/>
          <w:sz w:val="28"/>
          <w:szCs w:val="28"/>
        </w:rPr>
        <w:t xml:space="preserve"> в сети Интернет</w:t>
      </w:r>
    </w:p>
    <w:p w:rsidR="001E7DAC" w:rsidRPr="00955CC2" w:rsidRDefault="001E7DAC" w:rsidP="001E7DAC">
      <w:pPr>
        <w:pStyle w:val="3"/>
        <w:ind w:firstLine="567"/>
        <w:rPr>
          <w:sz w:val="28"/>
          <w:szCs w:val="28"/>
        </w:rPr>
      </w:pPr>
      <w:r w:rsidRPr="00955CC2">
        <w:rPr>
          <w:b/>
          <w:sz w:val="28"/>
          <w:szCs w:val="28"/>
        </w:rPr>
        <w:t>Продавец</w:t>
      </w:r>
      <w:r w:rsidRPr="00955CC2">
        <w:rPr>
          <w:sz w:val="28"/>
          <w:szCs w:val="28"/>
        </w:rPr>
        <w:t xml:space="preserve"> – </w:t>
      </w:r>
      <w:r w:rsidR="00D2624C" w:rsidRPr="00D2624C">
        <w:rPr>
          <w:sz w:val="28"/>
          <w:szCs w:val="28"/>
        </w:rPr>
        <w:t>Муниципальн</w:t>
      </w:r>
      <w:r w:rsidR="00BD5EA0">
        <w:rPr>
          <w:sz w:val="28"/>
          <w:szCs w:val="28"/>
        </w:rPr>
        <w:t>ое</w:t>
      </w:r>
      <w:r w:rsidR="00D2624C" w:rsidRPr="00D2624C">
        <w:rPr>
          <w:sz w:val="28"/>
          <w:szCs w:val="28"/>
        </w:rPr>
        <w:t xml:space="preserve"> унитарн</w:t>
      </w:r>
      <w:r w:rsidR="00BD5EA0">
        <w:rPr>
          <w:sz w:val="28"/>
          <w:szCs w:val="28"/>
        </w:rPr>
        <w:t>ое предприятие</w:t>
      </w:r>
      <w:r w:rsidR="00D2624C" w:rsidRPr="00D2624C">
        <w:rPr>
          <w:sz w:val="28"/>
          <w:szCs w:val="28"/>
        </w:rPr>
        <w:t xml:space="preserve"> жилищно-коммунального хозяйства г. Межгорье</w:t>
      </w:r>
      <w:r w:rsidR="00D2624C">
        <w:rPr>
          <w:sz w:val="28"/>
          <w:szCs w:val="28"/>
        </w:rPr>
        <w:t xml:space="preserve"> (МУП ЖКХ</w:t>
      </w:r>
      <w:r w:rsidR="009A4DF0">
        <w:rPr>
          <w:sz w:val="28"/>
          <w:szCs w:val="28"/>
        </w:rPr>
        <w:t xml:space="preserve"> г. Межгорье</w:t>
      </w:r>
      <w:r w:rsidR="00D2624C">
        <w:rPr>
          <w:sz w:val="28"/>
          <w:szCs w:val="28"/>
        </w:rPr>
        <w:t>)</w:t>
      </w:r>
      <w:r w:rsidR="009A4DF0">
        <w:rPr>
          <w:sz w:val="28"/>
          <w:szCs w:val="28"/>
        </w:rPr>
        <w:t>.</w:t>
      </w:r>
    </w:p>
    <w:p w:rsidR="001E7DAC" w:rsidRPr="00955CC2" w:rsidRDefault="001E7DAC" w:rsidP="001E7DAC">
      <w:pPr>
        <w:pStyle w:val="3"/>
        <w:shd w:val="clear" w:color="auto" w:fill="auto"/>
        <w:spacing w:before="0" w:line="240" w:lineRule="auto"/>
        <w:ind w:firstLine="567"/>
        <w:rPr>
          <w:rStyle w:val="a4"/>
          <w:b w:val="0"/>
          <w:sz w:val="28"/>
          <w:szCs w:val="28"/>
        </w:rPr>
      </w:pPr>
      <w:r w:rsidRPr="00955CC2">
        <w:rPr>
          <w:b/>
          <w:sz w:val="28"/>
          <w:szCs w:val="28"/>
        </w:rPr>
        <w:t>Организатор (оператор электронной площадки)</w:t>
      </w:r>
      <w:r w:rsidRPr="00955CC2">
        <w:rPr>
          <w:sz w:val="28"/>
          <w:szCs w:val="28"/>
        </w:rPr>
        <w:t xml:space="preserve"> – </w:t>
      </w:r>
      <w:r w:rsidR="001F7C3B">
        <w:rPr>
          <w:sz w:val="28"/>
          <w:szCs w:val="28"/>
        </w:rPr>
        <w:t xml:space="preserve">Электронная торговая площадка АО «ТЭК-Торг», секция «Продажа имущества», </w:t>
      </w:r>
      <w:hyperlink r:id="rId6" w:history="1">
        <w:r w:rsidR="001F7C3B">
          <w:rPr>
            <w:rStyle w:val="a3"/>
            <w:sz w:val="28"/>
            <w:szCs w:val="28"/>
          </w:rPr>
          <w:t>http://sale.tektorg.ru/ru/procedures</w:t>
        </w:r>
      </w:hyperlink>
    </w:p>
    <w:p w:rsidR="001E7DAC" w:rsidRPr="00955CC2" w:rsidRDefault="001E7DAC" w:rsidP="001E7DAC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4"/>
          <w:sz w:val="28"/>
          <w:szCs w:val="28"/>
        </w:rPr>
      </w:pPr>
      <w:r w:rsidRPr="00955CC2">
        <w:rPr>
          <w:rStyle w:val="a4"/>
          <w:sz w:val="28"/>
          <w:szCs w:val="28"/>
        </w:rPr>
        <w:t>Способ продажи</w:t>
      </w:r>
      <w:r w:rsidRPr="00955CC2">
        <w:rPr>
          <w:sz w:val="28"/>
          <w:szCs w:val="28"/>
        </w:rPr>
        <w:t xml:space="preserve"> – </w:t>
      </w:r>
      <w:r w:rsidR="007E270E">
        <w:rPr>
          <w:sz w:val="28"/>
          <w:szCs w:val="28"/>
        </w:rPr>
        <w:t>Тендер</w:t>
      </w:r>
      <w:r w:rsidRPr="00955CC2">
        <w:rPr>
          <w:sz w:val="28"/>
          <w:szCs w:val="28"/>
        </w:rPr>
        <w:t xml:space="preserve"> в электронной форме, открытый по составу участников и по форме подачи предложений о цене.</w:t>
      </w:r>
    </w:p>
    <w:p w:rsidR="0080016A" w:rsidRPr="00955CC2" w:rsidRDefault="0080016A" w:rsidP="0080016A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4"/>
          <w:b w:val="0"/>
          <w:sz w:val="28"/>
          <w:szCs w:val="28"/>
        </w:rPr>
      </w:pPr>
      <w:r w:rsidRPr="00955CC2">
        <w:rPr>
          <w:rStyle w:val="a4"/>
          <w:sz w:val="28"/>
          <w:szCs w:val="28"/>
        </w:rPr>
        <w:t>Дата начала приема заявок</w:t>
      </w:r>
      <w:r>
        <w:rPr>
          <w:rStyle w:val="a4"/>
          <w:b w:val="0"/>
          <w:sz w:val="28"/>
          <w:szCs w:val="28"/>
        </w:rPr>
        <w:t xml:space="preserve"> на участие в тендере – с 12</w:t>
      </w:r>
      <w:r w:rsidRPr="00955CC2">
        <w:rPr>
          <w:rStyle w:val="a4"/>
          <w:b w:val="0"/>
          <w:sz w:val="28"/>
          <w:szCs w:val="28"/>
        </w:rPr>
        <w:t xml:space="preserve"> час. 00 мин. «</w:t>
      </w:r>
      <w:r w:rsidR="00482B22">
        <w:rPr>
          <w:rStyle w:val="a4"/>
          <w:b w:val="0"/>
          <w:sz w:val="28"/>
          <w:szCs w:val="28"/>
        </w:rPr>
        <w:t>28</w:t>
      </w:r>
      <w:r w:rsidRPr="00955CC2">
        <w:rPr>
          <w:rStyle w:val="a4"/>
          <w:b w:val="0"/>
          <w:sz w:val="28"/>
          <w:szCs w:val="28"/>
        </w:rPr>
        <w:t>»</w:t>
      </w:r>
      <w:r w:rsidR="00482B22">
        <w:rPr>
          <w:rStyle w:val="a4"/>
          <w:b w:val="0"/>
          <w:sz w:val="28"/>
          <w:szCs w:val="28"/>
        </w:rPr>
        <w:t>октября</w:t>
      </w:r>
      <w:r w:rsidR="00D10E2F">
        <w:rPr>
          <w:rStyle w:val="a4"/>
          <w:b w:val="0"/>
          <w:sz w:val="28"/>
          <w:szCs w:val="28"/>
        </w:rPr>
        <w:t xml:space="preserve"> </w:t>
      </w:r>
      <w:r w:rsidR="00566D20">
        <w:rPr>
          <w:rStyle w:val="a4"/>
          <w:b w:val="0"/>
          <w:sz w:val="28"/>
          <w:szCs w:val="28"/>
        </w:rPr>
        <w:t>2021</w:t>
      </w:r>
      <w:r w:rsidRPr="00955CC2">
        <w:rPr>
          <w:rStyle w:val="a4"/>
          <w:b w:val="0"/>
          <w:sz w:val="28"/>
          <w:szCs w:val="28"/>
        </w:rPr>
        <w:t xml:space="preserve"> года</w:t>
      </w:r>
      <w:r>
        <w:rPr>
          <w:rStyle w:val="a4"/>
          <w:b w:val="0"/>
          <w:sz w:val="28"/>
          <w:szCs w:val="28"/>
        </w:rPr>
        <w:t xml:space="preserve"> (время местное</w:t>
      </w:r>
      <w:proofErr w:type="gramStart"/>
      <w:r>
        <w:rPr>
          <w:sz w:val="28"/>
          <w:szCs w:val="28"/>
        </w:rPr>
        <w:t>,</w:t>
      </w:r>
      <w:r w:rsidRPr="00FB5E7B">
        <w:rPr>
          <w:sz w:val="28"/>
          <w:szCs w:val="28"/>
        </w:rPr>
        <w:t>М</w:t>
      </w:r>
      <w:proofErr w:type="gramEnd"/>
      <w:r w:rsidRPr="00FB5E7B">
        <w:rPr>
          <w:sz w:val="28"/>
          <w:szCs w:val="28"/>
        </w:rPr>
        <w:t>СК+2</w:t>
      </w:r>
      <w:r>
        <w:rPr>
          <w:rStyle w:val="a4"/>
          <w:b w:val="0"/>
          <w:sz w:val="28"/>
          <w:szCs w:val="28"/>
        </w:rPr>
        <w:t>).</w:t>
      </w:r>
    </w:p>
    <w:p w:rsidR="0080016A" w:rsidRPr="00955CC2" w:rsidRDefault="0080016A" w:rsidP="0080016A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4"/>
          <w:b w:val="0"/>
          <w:sz w:val="28"/>
          <w:szCs w:val="28"/>
        </w:rPr>
      </w:pPr>
      <w:r w:rsidRPr="00955CC2">
        <w:rPr>
          <w:rStyle w:val="a4"/>
          <w:sz w:val="28"/>
          <w:szCs w:val="28"/>
        </w:rPr>
        <w:t>Дата окончания приема заявок</w:t>
      </w:r>
      <w:r>
        <w:rPr>
          <w:rStyle w:val="a4"/>
          <w:b w:val="0"/>
          <w:sz w:val="28"/>
          <w:szCs w:val="28"/>
        </w:rPr>
        <w:t xml:space="preserve"> на участие в тендере – в 09</w:t>
      </w:r>
      <w:r w:rsidRPr="00955CC2">
        <w:rPr>
          <w:rStyle w:val="a4"/>
          <w:b w:val="0"/>
          <w:sz w:val="28"/>
          <w:szCs w:val="28"/>
        </w:rPr>
        <w:t xml:space="preserve"> час. 00 мин. «</w:t>
      </w:r>
      <w:r w:rsidR="00D10E2F">
        <w:rPr>
          <w:rStyle w:val="a4"/>
          <w:b w:val="0"/>
          <w:sz w:val="28"/>
          <w:szCs w:val="28"/>
        </w:rPr>
        <w:t>11</w:t>
      </w:r>
      <w:r w:rsidRPr="00955CC2">
        <w:rPr>
          <w:rStyle w:val="a4"/>
          <w:b w:val="0"/>
          <w:sz w:val="28"/>
          <w:szCs w:val="28"/>
        </w:rPr>
        <w:t xml:space="preserve">» </w:t>
      </w:r>
      <w:r w:rsidR="00D10E2F">
        <w:rPr>
          <w:rStyle w:val="a4"/>
          <w:b w:val="0"/>
          <w:sz w:val="28"/>
          <w:szCs w:val="28"/>
        </w:rPr>
        <w:t>ноября</w:t>
      </w:r>
      <w:r w:rsidR="00482B22">
        <w:rPr>
          <w:rStyle w:val="a4"/>
          <w:b w:val="0"/>
          <w:sz w:val="28"/>
          <w:szCs w:val="28"/>
        </w:rPr>
        <w:t xml:space="preserve"> </w:t>
      </w:r>
      <w:r w:rsidR="00566D20">
        <w:rPr>
          <w:rStyle w:val="a4"/>
          <w:b w:val="0"/>
          <w:sz w:val="28"/>
          <w:szCs w:val="28"/>
        </w:rPr>
        <w:t>2021</w:t>
      </w:r>
      <w:r w:rsidRPr="00955CC2">
        <w:rPr>
          <w:rStyle w:val="a4"/>
          <w:b w:val="0"/>
          <w:sz w:val="28"/>
          <w:szCs w:val="28"/>
        </w:rPr>
        <w:t xml:space="preserve"> года</w:t>
      </w:r>
      <w:r>
        <w:rPr>
          <w:rStyle w:val="a4"/>
          <w:b w:val="0"/>
          <w:sz w:val="28"/>
          <w:szCs w:val="28"/>
        </w:rPr>
        <w:t xml:space="preserve"> (время местное</w:t>
      </w:r>
      <w:r>
        <w:t xml:space="preserve">, </w:t>
      </w:r>
      <w:r w:rsidRPr="00FB5E7B">
        <w:rPr>
          <w:sz w:val="28"/>
          <w:szCs w:val="28"/>
        </w:rPr>
        <w:t>МСК+2</w:t>
      </w:r>
      <w:r>
        <w:rPr>
          <w:rStyle w:val="a4"/>
          <w:b w:val="0"/>
          <w:sz w:val="28"/>
          <w:szCs w:val="28"/>
        </w:rPr>
        <w:t>).</w:t>
      </w:r>
    </w:p>
    <w:p w:rsidR="0080016A" w:rsidRPr="00955CC2" w:rsidRDefault="0080016A" w:rsidP="0080016A">
      <w:pPr>
        <w:pStyle w:val="3"/>
        <w:shd w:val="clear" w:color="auto" w:fill="auto"/>
        <w:tabs>
          <w:tab w:val="left" w:pos="0"/>
        </w:tabs>
        <w:suppressAutoHyphens w:val="0"/>
        <w:spacing w:before="0" w:line="240" w:lineRule="auto"/>
        <w:ind w:firstLine="567"/>
        <w:rPr>
          <w:b/>
          <w:sz w:val="28"/>
          <w:szCs w:val="28"/>
        </w:rPr>
      </w:pPr>
      <w:r w:rsidRPr="00955CC2">
        <w:rPr>
          <w:b/>
          <w:color w:val="000000"/>
          <w:sz w:val="28"/>
          <w:szCs w:val="28"/>
        </w:rPr>
        <w:t xml:space="preserve">Срок приема задатков – </w:t>
      </w:r>
      <w:r w:rsidRPr="00955CC2">
        <w:rPr>
          <w:color w:val="000000"/>
          <w:sz w:val="28"/>
          <w:szCs w:val="28"/>
        </w:rPr>
        <w:t xml:space="preserve">задаток за участие в </w:t>
      </w:r>
      <w:r>
        <w:rPr>
          <w:color w:val="000000"/>
          <w:sz w:val="28"/>
          <w:szCs w:val="28"/>
        </w:rPr>
        <w:t>тендере</w:t>
      </w:r>
      <w:r w:rsidRPr="00955CC2">
        <w:rPr>
          <w:color w:val="000000"/>
          <w:sz w:val="28"/>
          <w:szCs w:val="28"/>
        </w:rPr>
        <w:t xml:space="preserve"> должен поступить </w:t>
      </w:r>
      <w:r>
        <w:rPr>
          <w:b/>
          <w:sz w:val="28"/>
          <w:szCs w:val="28"/>
        </w:rPr>
        <w:t>не позднее 09</w:t>
      </w:r>
      <w:r w:rsidRPr="00955CC2">
        <w:rPr>
          <w:b/>
          <w:sz w:val="28"/>
          <w:szCs w:val="28"/>
        </w:rPr>
        <w:t xml:space="preserve"> час. 00 мин. </w:t>
      </w:r>
      <w:r w:rsidR="00D10E2F" w:rsidRPr="00955CC2">
        <w:rPr>
          <w:rStyle w:val="a4"/>
          <w:b w:val="0"/>
          <w:sz w:val="28"/>
          <w:szCs w:val="28"/>
        </w:rPr>
        <w:t>«</w:t>
      </w:r>
      <w:r w:rsidR="00D10E2F">
        <w:rPr>
          <w:rStyle w:val="a4"/>
          <w:b w:val="0"/>
          <w:sz w:val="28"/>
          <w:szCs w:val="28"/>
        </w:rPr>
        <w:t>11</w:t>
      </w:r>
      <w:r w:rsidR="00D10E2F" w:rsidRPr="00955CC2">
        <w:rPr>
          <w:rStyle w:val="a4"/>
          <w:b w:val="0"/>
          <w:sz w:val="28"/>
          <w:szCs w:val="28"/>
        </w:rPr>
        <w:t xml:space="preserve">» </w:t>
      </w:r>
      <w:r w:rsidR="00D10E2F">
        <w:rPr>
          <w:rStyle w:val="a4"/>
          <w:b w:val="0"/>
          <w:sz w:val="28"/>
          <w:szCs w:val="28"/>
        </w:rPr>
        <w:t>ноября 2021</w:t>
      </w:r>
      <w:r w:rsidR="00D10E2F" w:rsidRPr="00955CC2">
        <w:rPr>
          <w:rStyle w:val="a4"/>
          <w:b w:val="0"/>
          <w:sz w:val="28"/>
          <w:szCs w:val="28"/>
        </w:rPr>
        <w:t xml:space="preserve"> года</w:t>
      </w:r>
      <w:r w:rsidR="00D10E2F" w:rsidRPr="00FB6E71">
        <w:rPr>
          <w:rStyle w:val="a4"/>
          <w:sz w:val="28"/>
          <w:szCs w:val="28"/>
        </w:rPr>
        <w:t xml:space="preserve"> </w:t>
      </w:r>
      <w:r w:rsidRPr="00FB6E71">
        <w:rPr>
          <w:rStyle w:val="a4"/>
          <w:sz w:val="28"/>
          <w:szCs w:val="28"/>
        </w:rPr>
        <w:t>(время местное</w:t>
      </w:r>
      <w:proofErr w:type="gramStart"/>
      <w:r>
        <w:rPr>
          <w:sz w:val="28"/>
          <w:szCs w:val="28"/>
        </w:rPr>
        <w:t>,</w:t>
      </w:r>
      <w:r w:rsidRPr="00FB5E7B">
        <w:rPr>
          <w:b/>
          <w:sz w:val="28"/>
          <w:szCs w:val="28"/>
        </w:rPr>
        <w:t>М</w:t>
      </w:r>
      <w:proofErr w:type="gramEnd"/>
      <w:r w:rsidRPr="00FB5E7B">
        <w:rPr>
          <w:b/>
          <w:sz w:val="28"/>
          <w:szCs w:val="28"/>
        </w:rPr>
        <w:t>СК+2</w:t>
      </w:r>
      <w:r w:rsidRPr="00FB6E71">
        <w:rPr>
          <w:rStyle w:val="a4"/>
          <w:sz w:val="28"/>
          <w:szCs w:val="28"/>
        </w:rPr>
        <w:t>).</w:t>
      </w:r>
    </w:p>
    <w:p w:rsidR="0080016A" w:rsidRPr="00955CC2" w:rsidRDefault="0080016A" w:rsidP="0080016A">
      <w:pPr>
        <w:pStyle w:val="3"/>
        <w:shd w:val="clear" w:color="auto" w:fill="auto"/>
        <w:tabs>
          <w:tab w:val="left" w:pos="0"/>
        </w:tabs>
        <w:suppressAutoHyphens w:val="0"/>
        <w:spacing w:before="0" w:line="240" w:lineRule="auto"/>
        <w:ind w:firstLine="567"/>
        <w:rPr>
          <w:sz w:val="28"/>
          <w:szCs w:val="28"/>
        </w:rPr>
      </w:pPr>
      <w:r w:rsidRPr="00955CC2">
        <w:rPr>
          <w:b/>
          <w:color w:val="000000"/>
          <w:sz w:val="28"/>
          <w:szCs w:val="28"/>
        </w:rPr>
        <w:t>Дата рассмотрения заявок комиссией</w:t>
      </w:r>
      <w:r w:rsidRPr="00955CC2">
        <w:rPr>
          <w:color w:val="000000"/>
          <w:sz w:val="28"/>
          <w:szCs w:val="28"/>
        </w:rPr>
        <w:t xml:space="preserve"> и признания претендентов участниками </w:t>
      </w:r>
      <w:r>
        <w:rPr>
          <w:color w:val="000000"/>
          <w:sz w:val="28"/>
          <w:szCs w:val="28"/>
        </w:rPr>
        <w:t>тендера</w:t>
      </w:r>
      <w:r w:rsidRPr="00955CC2">
        <w:rPr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в 10</w:t>
      </w:r>
      <w:r w:rsidRPr="00955CC2">
        <w:rPr>
          <w:b/>
          <w:color w:val="000000"/>
          <w:sz w:val="28"/>
          <w:szCs w:val="28"/>
        </w:rPr>
        <w:t xml:space="preserve"> часов 00 минут</w:t>
      </w:r>
      <w:r w:rsidR="00D10E2F" w:rsidRPr="00955CC2">
        <w:rPr>
          <w:rStyle w:val="a4"/>
          <w:b w:val="0"/>
          <w:sz w:val="28"/>
          <w:szCs w:val="28"/>
        </w:rPr>
        <w:t>«</w:t>
      </w:r>
      <w:r w:rsidR="00D10E2F">
        <w:rPr>
          <w:rStyle w:val="a4"/>
          <w:b w:val="0"/>
          <w:sz w:val="28"/>
          <w:szCs w:val="28"/>
        </w:rPr>
        <w:t>11</w:t>
      </w:r>
      <w:r w:rsidR="00D10E2F" w:rsidRPr="00955CC2">
        <w:rPr>
          <w:rStyle w:val="a4"/>
          <w:b w:val="0"/>
          <w:sz w:val="28"/>
          <w:szCs w:val="28"/>
        </w:rPr>
        <w:t xml:space="preserve">» </w:t>
      </w:r>
      <w:r w:rsidR="00D10E2F">
        <w:rPr>
          <w:rStyle w:val="a4"/>
          <w:b w:val="0"/>
          <w:sz w:val="28"/>
          <w:szCs w:val="28"/>
        </w:rPr>
        <w:t>ноября 2021</w:t>
      </w:r>
      <w:r w:rsidR="00D10E2F" w:rsidRPr="00955CC2">
        <w:rPr>
          <w:rStyle w:val="a4"/>
          <w:b w:val="0"/>
          <w:sz w:val="28"/>
          <w:szCs w:val="28"/>
        </w:rPr>
        <w:t xml:space="preserve"> года</w:t>
      </w:r>
      <w:r w:rsidR="00D10E2F" w:rsidRPr="00FB6E71">
        <w:rPr>
          <w:rStyle w:val="a4"/>
          <w:sz w:val="28"/>
          <w:szCs w:val="28"/>
        </w:rPr>
        <w:t xml:space="preserve"> </w:t>
      </w:r>
      <w:r w:rsidRPr="00FB6E71">
        <w:rPr>
          <w:rStyle w:val="a4"/>
          <w:sz w:val="28"/>
          <w:szCs w:val="28"/>
        </w:rPr>
        <w:t>(время местное</w:t>
      </w:r>
      <w:proofErr w:type="gramStart"/>
      <w:r>
        <w:rPr>
          <w:sz w:val="28"/>
          <w:szCs w:val="28"/>
        </w:rPr>
        <w:t>,</w:t>
      </w:r>
      <w:r w:rsidRPr="00FB5E7B">
        <w:rPr>
          <w:b/>
          <w:sz w:val="28"/>
          <w:szCs w:val="28"/>
        </w:rPr>
        <w:t>М</w:t>
      </w:r>
      <w:proofErr w:type="gramEnd"/>
      <w:r w:rsidRPr="00FB5E7B">
        <w:rPr>
          <w:b/>
          <w:sz w:val="28"/>
          <w:szCs w:val="28"/>
        </w:rPr>
        <w:t>СК+2</w:t>
      </w:r>
      <w:r w:rsidRPr="00FB6E71">
        <w:rPr>
          <w:rStyle w:val="a4"/>
          <w:sz w:val="28"/>
          <w:szCs w:val="28"/>
        </w:rPr>
        <w:t>).</w:t>
      </w:r>
    </w:p>
    <w:p w:rsidR="0080016A" w:rsidRPr="00955CC2" w:rsidRDefault="0080016A" w:rsidP="0080016A">
      <w:pPr>
        <w:pStyle w:val="3"/>
        <w:shd w:val="clear" w:color="auto" w:fill="auto"/>
        <w:tabs>
          <w:tab w:val="left" w:pos="0"/>
        </w:tabs>
        <w:suppressAutoHyphens w:val="0"/>
        <w:spacing w:before="0" w:line="240" w:lineRule="auto"/>
        <w:ind w:left="567" w:firstLine="0"/>
        <w:rPr>
          <w:sz w:val="28"/>
          <w:szCs w:val="28"/>
        </w:rPr>
      </w:pPr>
      <w:r w:rsidRPr="00955CC2">
        <w:rPr>
          <w:rStyle w:val="10"/>
          <w:color w:val="000000"/>
          <w:sz w:val="28"/>
          <w:szCs w:val="28"/>
        </w:rPr>
        <w:t xml:space="preserve">Дата проведения </w:t>
      </w:r>
      <w:r>
        <w:rPr>
          <w:rStyle w:val="10"/>
          <w:color w:val="000000"/>
          <w:sz w:val="28"/>
          <w:szCs w:val="28"/>
        </w:rPr>
        <w:t>тендера</w:t>
      </w:r>
      <w:r w:rsidRPr="00955CC2">
        <w:rPr>
          <w:rStyle w:val="10"/>
          <w:color w:val="000000"/>
          <w:sz w:val="28"/>
          <w:szCs w:val="28"/>
        </w:rPr>
        <w:t>–</w:t>
      </w:r>
      <w:r w:rsidR="00566D20">
        <w:rPr>
          <w:b/>
          <w:color w:val="000000"/>
          <w:sz w:val="28"/>
          <w:szCs w:val="28"/>
        </w:rPr>
        <w:t>в</w:t>
      </w:r>
      <w:r w:rsidR="00B44CA4">
        <w:rPr>
          <w:b/>
          <w:color w:val="000000"/>
          <w:sz w:val="28"/>
          <w:szCs w:val="28"/>
        </w:rPr>
        <w:t>09</w:t>
      </w:r>
      <w:r>
        <w:rPr>
          <w:b/>
          <w:color w:val="000000"/>
          <w:sz w:val="28"/>
          <w:szCs w:val="28"/>
        </w:rPr>
        <w:t xml:space="preserve"> часов 0</w:t>
      </w:r>
      <w:r w:rsidRPr="00955CC2">
        <w:rPr>
          <w:b/>
          <w:color w:val="000000"/>
          <w:sz w:val="28"/>
          <w:szCs w:val="28"/>
        </w:rPr>
        <w:t>0 минут</w:t>
      </w:r>
      <w:r w:rsidR="00D10E2F" w:rsidRPr="00955CC2">
        <w:rPr>
          <w:rStyle w:val="a4"/>
          <w:b w:val="0"/>
          <w:sz w:val="28"/>
          <w:szCs w:val="28"/>
        </w:rPr>
        <w:t>«</w:t>
      </w:r>
      <w:r w:rsidR="00D10E2F">
        <w:rPr>
          <w:rStyle w:val="a4"/>
          <w:b w:val="0"/>
          <w:sz w:val="28"/>
          <w:szCs w:val="28"/>
        </w:rPr>
        <w:t>15</w:t>
      </w:r>
      <w:r w:rsidR="00D10E2F" w:rsidRPr="00955CC2">
        <w:rPr>
          <w:rStyle w:val="a4"/>
          <w:b w:val="0"/>
          <w:sz w:val="28"/>
          <w:szCs w:val="28"/>
        </w:rPr>
        <w:t xml:space="preserve">» </w:t>
      </w:r>
      <w:r w:rsidR="00D10E2F">
        <w:rPr>
          <w:rStyle w:val="a4"/>
          <w:b w:val="0"/>
          <w:sz w:val="28"/>
          <w:szCs w:val="28"/>
        </w:rPr>
        <w:t>ноября 2021</w:t>
      </w:r>
      <w:r w:rsidR="00D10E2F" w:rsidRPr="00955CC2">
        <w:rPr>
          <w:rStyle w:val="a4"/>
          <w:b w:val="0"/>
          <w:sz w:val="28"/>
          <w:szCs w:val="28"/>
        </w:rPr>
        <w:t xml:space="preserve"> года</w:t>
      </w:r>
      <w:r w:rsidR="00D10E2F" w:rsidRPr="00FB6E71">
        <w:rPr>
          <w:rStyle w:val="a4"/>
          <w:sz w:val="28"/>
          <w:szCs w:val="28"/>
        </w:rPr>
        <w:t xml:space="preserve"> </w:t>
      </w:r>
      <w:r w:rsidRPr="00FB6E71">
        <w:rPr>
          <w:rStyle w:val="a4"/>
          <w:sz w:val="28"/>
          <w:szCs w:val="28"/>
        </w:rPr>
        <w:t>(время местное</w:t>
      </w:r>
      <w:proofErr w:type="gramStart"/>
      <w:r>
        <w:rPr>
          <w:sz w:val="28"/>
          <w:szCs w:val="28"/>
        </w:rPr>
        <w:t>,</w:t>
      </w:r>
      <w:r w:rsidRPr="00FB5E7B">
        <w:rPr>
          <w:b/>
          <w:sz w:val="28"/>
          <w:szCs w:val="28"/>
        </w:rPr>
        <w:t>М</w:t>
      </w:r>
      <w:proofErr w:type="gramEnd"/>
      <w:r w:rsidRPr="00FB5E7B">
        <w:rPr>
          <w:b/>
          <w:sz w:val="28"/>
          <w:szCs w:val="28"/>
        </w:rPr>
        <w:t>СК+2</w:t>
      </w:r>
      <w:r w:rsidRPr="00FB6E71">
        <w:rPr>
          <w:rStyle w:val="a4"/>
          <w:sz w:val="28"/>
          <w:szCs w:val="28"/>
        </w:rPr>
        <w:t>).</w:t>
      </w:r>
    </w:p>
    <w:p w:rsidR="001E7DAC" w:rsidRPr="00955CC2" w:rsidRDefault="001E7DAC" w:rsidP="001E7DAC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4"/>
          <w:b w:val="0"/>
          <w:sz w:val="28"/>
          <w:szCs w:val="28"/>
        </w:rPr>
      </w:pPr>
      <w:r w:rsidRPr="00955CC2">
        <w:rPr>
          <w:rStyle w:val="a4"/>
          <w:sz w:val="28"/>
          <w:szCs w:val="28"/>
        </w:rPr>
        <w:t xml:space="preserve">Место проведения электронного </w:t>
      </w:r>
      <w:r w:rsidR="007E270E">
        <w:rPr>
          <w:rStyle w:val="a4"/>
          <w:sz w:val="28"/>
          <w:szCs w:val="28"/>
        </w:rPr>
        <w:t>тендера</w:t>
      </w:r>
      <w:r w:rsidRPr="00955CC2">
        <w:rPr>
          <w:rStyle w:val="a4"/>
          <w:sz w:val="28"/>
          <w:szCs w:val="28"/>
        </w:rPr>
        <w:t xml:space="preserve">: </w:t>
      </w:r>
      <w:r w:rsidR="007E270E">
        <w:rPr>
          <w:sz w:val="28"/>
          <w:szCs w:val="28"/>
        </w:rPr>
        <w:t xml:space="preserve">Электронная торговая площадка АО «ТЭК-Торг», секция «Продажа имущества»,  </w:t>
      </w:r>
      <w:hyperlink r:id="rId7" w:history="1">
        <w:r w:rsidR="007E270E">
          <w:rPr>
            <w:rStyle w:val="a3"/>
            <w:sz w:val="28"/>
            <w:szCs w:val="28"/>
          </w:rPr>
          <w:t>http://sale.tektorg.ru/ru/procedures</w:t>
        </w:r>
      </w:hyperlink>
    </w:p>
    <w:p w:rsidR="001E7DAC" w:rsidRPr="00955CC2" w:rsidRDefault="001E7DAC" w:rsidP="001E7DAC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4"/>
          <w:sz w:val="28"/>
          <w:szCs w:val="28"/>
        </w:rPr>
      </w:pPr>
    </w:p>
    <w:p w:rsidR="001E7DAC" w:rsidRPr="00672C82" w:rsidRDefault="001E7DAC" w:rsidP="00672C82">
      <w:pPr>
        <w:pStyle w:val="a9"/>
        <w:numPr>
          <w:ilvl w:val="0"/>
          <w:numId w:val="11"/>
        </w:numPr>
        <w:tabs>
          <w:tab w:val="left" w:pos="884"/>
        </w:tabs>
        <w:jc w:val="both"/>
        <w:rPr>
          <w:sz w:val="28"/>
          <w:szCs w:val="28"/>
        </w:rPr>
      </w:pPr>
      <w:r w:rsidRPr="00672C82">
        <w:rPr>
          <w:b/>
          <w:sz w:val="28"/>
          <w:szCs w:val="28"/>
        </w:rPr>
        <w:t>Наименование</w:t>
      </w:r>
      <w:r w:rsidRPr="00672C82">
        <w:rPr>
          <w:sz w:val="28"/>
          <w:szCs w:val="28"/>
        </w:rPr>
        <w:t xml:space="preserve"> – </w:t>
      </w:r>
      <w:r w:rsidR="00D10E2F">
        <w:rPr>
          <w:b/>
          <w:sz w:val="28"/>
          <w:szCs w:val="28"/>
        </w:rPr>
        <w:t xml:space="preserve">Аренда помещения нежилого здания расположенного по адресу: </w:t>
      </w:r>
      <w:proofErr w:type="gramStart"/>
      <w:r w:rsidR="00D10E2F">
        <w:rPr>
          <w:b/>
          <w:sz w:val="28"/>
          <w:szCs w:val="28"/>
        </w:rPr>
        <w:t>г</w:t>
      </w:r>
      <w:proofErr w:type="gramEnd"/>
      <w:r w:rsidR="00D10E2F">
        <w:rPr>
          <w:b/>
          <w:sz w:val="28"/>
          <w:szCs w:val="28"/>
        </w:rPr>
        <w:t>. Межгорье ул. 40 Лет Победы дом №60</w:t>
      </w:r>
      <w:r w:rsidR="00DA5273">
        <w:rPr>
          <w:sz w:val="28"/>
          <w:szCs w:val="28"/>
        </w:rPr>
        <w:t>.</w:t>
      </w:r>
    </w:p>
    <w:p w:rsidR="00672C82" w:rsidRPr="00672C82" w:rsidRDefault="00672C82" w:rsidP="00672C82">
      <w:pPr>
        <w:pStyle w:val="a9"/>
        <w:tabs>
          <w:tab w:val="left" w:pos="884"/>
        </w:tabs>
        <w:jc w:val="both"/>
        <w:rPr>
          <w:sz w:val="28"/>
          <w:szCs w:val="28"/>
        </w:rPr>
      </w:pPr>
    </w:p>
    <w:p w:rsidR="00DA5273" w:rsidRDefault="001E7DAC" w:rsidP="001E7DAC">
      <w:pPr>
        <w:tabs>
          <w:tab w:val="left" w:pos="884"/>
        </w:tabs>
        <w:jc w:val="both"/>
        <w:rPr>
          <w:sz w:val="28"/>
          <w:szCs w:val="28"/>
        </w:rPr>
      </w:pPr>
      <w:r w:rsidRPr="00955CC2">
        <w:rPr>
          <w:b/>
          <w:sz w:val="28"/>
          <w:szCs w:val="28"/>
        </w:rPr>
        <w:t xml:space="preserve">2. Место нахождения </w:t>
      </w:r>
      <w:proofErr w:type="gramStart"/>
      <w:r w:rsidR="00D10E2F">
        <w:rPr>
          <w:b/>
          <w:sz w:val="28"/>
          <w:szCs w:val="28"/>
        </w:rPr>
        <w:t>здания</w:t>
      </w:r>
      <w:r w:rsidR="003C5125">
        <w:rPr>
          <w:b/>
          <w:sz w:val="28"/>
          <w:szCs w:val="28"/>
        </w:rPr>
        <w:t>–</w:t>
      </w:r>
      <w:r w:rsidR="003C5125">
        <w:rPr>
          <w:sz w:val="28"/>
          <w:szCs w:val="28"/>
        </w:rPr>
        <w:t>Республика</w:t>
      </w:r>
      <w:proofErr w:type="gramEnd"/>
      <w:r w:rsidR="003C5125">
        <w:rPr>
          <w:sz w:val="28"/>
          <w:szCs w:val="28"/>
        </w:rPr>
        <w:t xml:space="preserve"> Башкортостан г. Межгорье </w:t>
      </w:r>
      <w:r w:rsidR="00D10E2F" w:rsidRPr="00D10E2F">
        <w:rPr>
          <w:sz w:val="28"/>
          <w:szCs w:val="28"/>
        </w:rPr>
        <w:t>г. Межгорье ул. 40 Лет Победы дом №60</w:t>
      </w:r>
    </w:p>
    <w:p w:rsidR="001E7DAC" w:rsidRDefault="00D10E2F" w:rsidP="001E7DAC">
      <w:pPr>
        <w:tabs>
          <w:tab w:val="left" w:pos="88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Характеристики Здания</w:t>
      </w:r>
      <w:r w:rsidR="001E7DAC" w:rsidRPr="00955CC2">
        <w:rPr>
          <w:b/>
          <w:bCs/>
          <w:sz w:val="28"/>
          <w:szCs w:val="28"/>
        </w:rPr>
        <w:t>:</w:t>
      </w:r>
    </w:p>
    <w:p w:rsidR="001E7DAC" w:rsidRPr="00955CC2" w:rsidRDefault="001E7DAC" w:rsidP="001E7DAC">
      <w:pPr>
        <w:tabs>
          <w:tab w:val="left" w:pos="884"/>
        </w:tabs>
        <w:jc w:val="both"/>
        <w:rPr>
          <w:b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7655"/>
        <w:gridCol w:w="2091"/>
      </w:tblGrid>
      <w:tr w:rsidR="00B44CA4" w:rsidTr="00B44CA4">
        <w:tc>
          <w:tcPr>
            <w:tcW w:w="817" w:type="dxa"/>
          </w:tcPr>
          <w:p w:rsidR="00B44CA4" w:rsidRPr="00B44CA4" w:rsidRDefault="00B44CA4" w:rsidP="00B44CA4">
            <w:pPr>
              <w:tabs>
                <w:tab w:val="left" w:pos="884"/>
              </w:tabs>
              <w:jc w:val="center"/>
              <w:rPr>
                <w:sz w:val="28"/>
                <w:szCs w:val="28"/>
              </w:rPr>
            </w:pPr>
            <w:r w:rsidRPr="00B44CA4">
              <w:rPr>
                <w:sz w:val="28"/>
                <w:szCs w:val="28"/>
              </w:rPr>
              <w:t xml:space="preserve">№ </w:t>
            </w:r>
            <w:proofErr w:type="spellStart"/>
            <w:r w:rsidRPr="00B44CA4">
              <w:rPr>
                <w:sz w:val="28"/>
                <w:szCs w:val="28"/>
              </w:rPr>
              <w:t>п</w:t>
            </w:r>
            <w:proofErr w:type="gramStart"/>
            <w:r w:rsidRPr="00B44CA4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7655" w:type="dxa"/>
          </w:tcPr>
          <w:p w:rsidR="00B44CA4" w:rsidRPr="00B44CA4" w:rsidRDefault="00B44CA4" w:rsidP="00B44CA4">
            <w:pPr>
              <w:tabs>
                <w:tab w:val="left" w:pos="884"/>
              </w:tabs>
              <w:rPr>
                <w:sz w:val="28"/>
                <w:szCs w:val="28"/>
              </w:rPr>
            </w:pPr>
            <w:r w:rsidRPr="00B44CA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91" w:type="dxa"/>
          </w:tcPr>
          <w:p w:rsidR="00B44CA4" w:rsidRPr="00B44CA4" w:rsidRDefault="0099199D" w:rsidP="00B44CA4">
            <w:pPr>
              <w:tabs>
                <w:tab w:val="left" w:pos="8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</w:p>
        </w:tc>
      </w:tr>
      <w:tr w:rsidR="00B44CA4" w:rsidTr="00B44CA4">
        <w:tc>
          <w:tcPr>
            <w:tcW w:w="817" w:type="dxa"/>
          </w:tcPr>
          <w:p w:rsidR="00B44CA4" w:rsidRPr="00B44CA4" w:rsidRDefault="00B44CA4" w:rsidP="00B44CA4">
            <w:pPr>
              <w:tabs>
                <w:tab w:val="left" w:pos="884"/>
              </w:tabs>
              <w:jc w:val="center"/>
              <w:rPr>
                <w:sz w:val="28"/>
                <w:szCs w:val="28"/>
              </w:rPr>
            </w:pPr>
            <w:r w:rsidRPr="00B44CA4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B44CA4" w:rsidRPr="00B44CA4" w:rsidRDefault="00F856DE" w:rsidP="00B44CA4">
            <w:pPr>
              <w:tabs>
                <w:tab w:val="left" w:pos="8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помещение</w:t>
            </w:r>
          </w:p>
        </w:tc>
        <w:tc>
          <w:tcPr>
            <w:tcW w:w="2091" w:type="dxa"/>
          </w:tcPr>
          <w:p w:rsidR="00B44CA4" w:rsidRPr="00B44CA4" w:rsidRDefault="0099199D" w:rsidP="0099199D">
            <w:pPr>
              <w:tabs>
                <w:tab w:val="left" w:pos="8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54,25</w:t>
            </w:r>
          </w:p>
        </w:tc>
      </w:tr>
    </w:tbl>
    <w:p w:rsidR="001E7DAC" w:rsidRDefault="001E7DAC" w:rsidP="001E7DAC">
      <w:pPr>
        <w:tabs>
          <w:tab w:val="left" w:pos="884"/>
        </w:tabs>
        <w:jc w:val="both"/>
        <w:rPr>
          <w:b/>
          <w:sz w:val="28"/>
          <w:szCs w:val="28"/>
        </w:rPr>
      </w:pPr>
    </w:p>
    <w:p w:rsidR="001E7DAC" w:rsidRPr="00955CC2" w:rsidRDefault="001E7DAC" w:rsidP="001E7DAC">
      <w:pPr>
        <w:tabs>
          <w:tab w:val="left" w:pos="884"/>
        </w:tabs>
        <w:jc w:val="both"/>
        <w:rPr>
          <w:bCs/>
          <w:sz w:val="28"/>
          <w:szCs w:val="28"/>
        </w:rPr>
      </w:pPr>
      <w:r w:rsidRPr="00955CC2">
        <w:rPr>
          <w:b/>
          <w:sz w:val="28"/>
          <w:szCs w:val="28"/>
        </w:rPr>
        <w:t>4. Начальная цена</w:t>
      </w:r>
      <w:r w:rsidRPr="00955CC2">
        <w:rPr>
          <w:sz w:val="28"/>
          <w:szCs w:val="28"/>
        </w:rPr>
        <w:t xml:space="preserve"> –</w:t>
      </w:r>
      <w:r w:rsidR="001B4679">
        <w:rPr>
          <w:color w:val="000000"/>
          <w:kern w:val="1"/>
          <w:sz w:val="28"/>
          <w:szCs w:val="28"/>
          <w:lang w:bidi="hi-IN"/>
        </w:rPr>
        <w:t>214211,55</w:t>
      </w:r>
      <w:r w:rsidR="00B44CA4">
        <w:rPr>
          <w:color w:val="000000"/>
          <w:kern w:val="1"/>
          <w:sz w:val="28"/>
          <w:szCs w:val="28"/>
          <w:lang w:bidi="hi-IN"/>
        </w:rPr>
        <w:t xml:space="preserve"> </w:t>
      </w:r>
      <w:r w:rsidRPr="00955CC2">
        <w:rPr>
          <w:color w:val="000000"/>
          <w:kern w:val="1"/>
          <w:sz w:val="28"/>
          <w:szCs w:val="28"/>
          <w:lang w:bidi="hi-IN"/>
        </w:rPr>
        <w:t>(</w:t>
      </w:r>
      <w:r w:rsidR="001B4679" w:rsidRPr="001B4679">
        <w:rPr>
          <w:color w:val="000000"/>
          <w:kern w:val="1"/>
          <w:sz w:val="28"/>
          <w:szCs w:val="28"/>
          <w:lang w:bidi="hi-IN"/>
        </w:rPr>
        <w:t>двести четырнадцать тысяч двести одиннадцать</w:t>
      </w:r>
      <w:r w:rsidR="007E270E">
        <w:rPr>
          <w:color w:val="000000"/>
          <w:kern w:val="1"/>
          <w:sz w:val="28"/>
          <w:szCs w:val="28"/>
          <w:lang w:bidi="hi-IN"/>
        </w:rPr>
        <w:t>)</w:t>
      </w:r>
      <w:r w:rsidR="007E270E" w:rsidRPr="007E270E">
        <w:rPr>
          <w:color w:val="000000"/>
          <w:kern w:val="1"/>
          <w:sz w:val="28"/>
          <w:szCs w:val="28"/>
          <w:lang w:bidi="hi-IN"/>
        </w:rPr>
        <w:t xml:space="preserve"> рубл</w:t>
      </w:r>
      <w:r w:rsidR="0099199D">
        <w:rPr>
          <w:color w:val="000000"/>
          <w:kern w:val="1"/>
          <w:sz w:val="28"/>
          <w:szCs w:val="28"/>
          <w:lang w:bidi="hi-IN"/>
        </w:rPr>
        <w:t>ей</w:t>
      </w:r>
      <w:r w:rsidR="001B4679">
        <w:rPr>
          <w:color w:val="000000"/>
          <w:kern w:val="1"/>
          <w:sz w:val="28"/>
          <w:szCs w:val="28"/>
          <w:lang w:bidi="hi-IN"/>
        </w:rPr>
        <w:t xml:space="preserve"> 55</w:t>
      </w:r>
      <w:r w:rsidR="007E270E" w:rsidRPr="007E270E">
        <w:rPr>
          <w:color w:val="000000"/>
          <w:kern w:val="1"/>
          <w:sz w:val="28"/>
          <w:szCs w:val="28"/>
          <w:lang w:bidi="hi-IN"/>
        </w:rPr>
        <w:t xml:space="preserve"> копеек</w:t>
      </w:r>
    </w:p>
    <w:p w:rsidR="00C37BC5" w:rsidRDefault="001E7DAC" w:rsidP="001E7DAC">
      <w:pPr>
        <w:tabs>
          <w:tab w:val="left" w:pos="884"/>
        </w:tabs>
        <w:jc w:val="both"/>
        <w:rPr>
          <w:sz w:val="28"/>
          <w:szCs w:val="28"/>
        </w:rPr>
      </w:pPr>
      <w:r w:rsidRPr="00955CC2">
        <w:rPr>
          <w:b/>
          <w:sz w:val="28"/>
          <w:szCs w:val="28"/>
        </w:rPr>
        <w:t>5. Величина повышения начальной цены</w:t>
      </w:r>
      <w:r w:rsidRPr="00955CC2">
        <w:rPr>
          <w:sz w:val="28"/>
          <w:szCs w:val="28"/>
        </w:rPr>
        <w:t xml:space="preserve"> («шаг </w:t>
      </w:r>
      <w:r w:rsidR="007E270E">
        <w:rPr>
          <w:sz w:val="28"/>
          <w:szCs w:val="28"/>
        </w:rPr>
        <w:t>тендера</w:t>
      </w:r>
      <w:r w:rsidRPr="00955CC2">
        <w:rPr>
          <w:sz w:val="28"/>
          <w:szCs w:val="28"/>
        </w:rPr>
        <w:t xml:space="preserve">» – </w:t>
      </w:r>
      <w:r w:rsidR="00FB6E71">
        <w:rPr>
          <w:sz w:val="28"/>
          <w:szCs w:val="28"/>
        </w:rPr>
        <w:t>5</w:t>
      </w:r>
      <w:r w:rsidRPr="00955CC2">
        <w:rPr>
          <w:sz w:val="28"/>
          <w:szCs w:val="28"/>
        </w:rPr>
        <w:t xml:space="preserve"> % начальной цены) – </w:t>
      </w:r>
      <w:r w:rsidR="001B4679">
        <w:rPr>
          <w:sz w:val="28"/>
          <w:szCs w:val="28"/>
        </w:rPr>
        <w:t>10710,58</w:t>
      </w:r>
      <w:r w:rsidRPr="00955CC2">
        <w:rPr>
          <w:sz w:val="28"/>
          <w:szCs w:val="28"/>
        </w:rPr>
        <w:t xml:space="preserve"> (</w:t>
      </w:r>
      <w:r w:rsidR="001B4679" w:rsidRPr="001B4679">
        <w:rPr>
          <w:sz w:val="28"/>
          <w:szCs w:val="28"/>
        </w:rPr>
        <w:t>десять тысяч семьсот десять</w:t>
      </w:r>
      <w:r w:rsidR="0099199D">
        <w:rPr>
          <w:sz w:val="28"/>
          <w:szCs w:val="28"/>
        </w:rPr>
        <w:t xml:space="preserve">) рублей </w:t>
      </w:r>
      <w:r w:rsidR="001B4679">
        <w:rPr>
          <w:sz w:val="28"/>
          <w:szCs w:val="28"/>
        </w:rPr>
        <w:t>58</w:t>
      </w:r>
      <w:r w:rsidR="007E270E" w:rsidRPr="007E270E">
        <w:rPr>
          <w:sz w:val="28"/>
          <w:szCs w:val="28"/>
        </w:rPr>
        <w:t xml:space="preserve"> копеек</w:t>
      </w:r>
    </w:p>
    <w:p w:rsidR="001E7DAC" w:rsidRPr="00955CC2" w:rsidRDefault="001E7DAC" w:rsidP="001E7DAC">
      <w:pPr>
        <w:tabs>
          <w:tab w:val="left" w:pos="884"/>
        </w:tabs>
        <w:jc w:val="both"/>
        <w:rPr>
          <w:sz w:val="28"/>
          <w:szCs w:val="28"/>
        </w:rPr>
      </w:pPr>
      <w:r w:rsidRPr="00955CC2">
        <w:rPr>
          <w:b/>
          <w:sz w:val="28"/>
          <w:szCs w:val="28"/>
        </w:rPr>
        <w:t>6. Сумма задатка</w:t>
      </w:r>
      <w:r w:rsidR="00AD25D1">
        <w:rPr>
          <w:sz w:val="28"/>
          <w:szCs w:val="28"/>
        </w:rPr>
        <w:t xml:space="preserve"> (1</w:t>
      </w:r>
      <w:r w:rsidR="002F7037">
        <w:rPr>
          <w:sz w:val="28"/>
          <w:szCs w:val="28"/>
        </w:rPr>
        <w:t>0</w:t>
      </w:r>
      <w:r w:rsidRPr="00955CC2">
        <w:rPr>
          <w:sz w:val="28"/>
          <w:szCs w:val="28"/>
        </w:rPr>
        <w:t xml:space="preserve">% </w:t>
      </w:r>
      <w:r w:rsidR="002F7037">
        <w:rPr>
          <w:sz w:val="28"/>
          <w:szCs w:val="28"/>
        </w:rPr>
        <w:t xml:space="preserve">от </w:t>
      </w:r>
      <w:r w:rsidRPr="00955CC2">
        <w:rPr>
          <w:sz w:val="28"/>
          <w:szCs w:val="28"/>
        </w:rPr>
        <w:t>начальной цены) –</w:t>
      </w:r>
      <w:r w:rsidR="001B4679">
        <w:rPr>
          <w:sz w:val="28"/>
          <w:szCs w:val="28"/>
        </w:rPr>
        <w:t>21421,16</w:t>
      </w:r>
      <w:r w:rsidRPr="00955CC2">
        <w:rPr>
          <w:sz w:val="28"/>
          <w:szCs w:val="28"/>
        </w:rPr>
        <w:t xml:space="preserve"> (</w:t>
      </w:r>
      <w:r w:rsidR="001B4679" w:rsidRPr="001B4679">
        <w:rPr>
          <w:sz w:val="28"/>
          <w:szCs w:val="28"/>
        </w:rPr>
        <w:t>двадцать одна тысяча четыреста двадцать один</w:t>
      </w:r>
      <w:r w:rsidR="00B12ED9">
        <w:rPr>
          <w:sz w:val="28"/>
          <w:szCs w:val="28"/>
        </w:rPr>
        <w:t xml:space="preserve">) </w:t>
      </w:r>
      <w:r w:rsidR="001B4679">
        <w:rPr>
          <w:sz w:val="28"/>
          <w:szCs w:val="28"/>
        </w:rPr>
        <w:t>рубль 16</w:t>
      </w:r>
      <w:r w:rsidR="002F7037">
        <w:rPr>
          <w:sz w:val="28"/>
          <w:szCs w:val="28"/>
        </w:rPr>
        <w:t xml:space="preserve"> коп.</w:t>
      </w:r>
    </w:p>
    <w:p w:rsidR="001E7DAC" w:rsidRPr="00955CC2" w:rsidRDefault="001E7DAC" w:rsidP="001E7DAC">
      <w:pPr>
        <w:suppressAutoHyphens w:val="0"/>
        <w:jc w:val="both"/>
        <w:rPr>
          <w:b/>
          <w:sz w:val="28"/>
          <w:szCs w:val="28"/>
        </w:rPr>
      </w:pPr>
      <w:r w:rsidRPr="00955CC2">
        <w:rPr>
          <w:b/>
          <w:sz w:val="28"/>
          <w:szCs w:val="28"/>
          <w:lang w:eastAsia="ru-RU"/>
        </w:rPr>
        <w:t>7.</w:t>
      </w:r>
      <w:r w:rsidRPr="00955CC2">
        <w:rPr>
          <w:b/>
          <w:sz w:val="28"/>
          <w:szCs w:val="28"/>
        </w:rPr>
        <w:t>Обременения</w:t>
      </w:r>
      <w:r w:rsidRPr="00955CC2">
        <w:rPr>
          <w:sz w:val="28"/>
          <w:szCs w:val="28"/>
        </w:rPr>
        <w:t xml:space="preserve"> правами третьих лиц отсутствуют.</w:t>
      </w:r>
    </w:p>
    <w:p w:rsidR="001E7DAC" w:rsidRPr="00955CC2" w:rsidRDefault="001E7DAC" w:rsidP="001E7DAC">
      <w:pPr>
        <w:tabs>
          <w:tab w:val="left" w:pos="884"/>
        </w:tabs>
        <w:jc w:val="both"/>
        <w:rPr>
          <w:b/>
          <w:sz w:val="28"/>
          <w:szCs w:val="28"/>
        </w:rPr>
      </w:pPr>
    </w:p>
    <w:p w:rsidR="00B44CA4" w:rsidRDefault="00B44CA4" w:rsidP="00672C82">
      <w:pPr>
        <w:widowControl w:val="0"/>
        <w:autoSpaceDE w:val="0"/>
        <w:rPr>
          <w:b/>
          <w:color w:val="000000"/>
          <w:kern w:val="1"/>
          <w:sz w:val="28"/>
          <w:szCs w:val="28"/>
          <w:lang w:bidi="hi-IN"/>
        </w:rPr>
      </w:pPr>
    </w:p>
    <w:p w:rsidR="001B4679" w:rsidRDefault="001B4679" w:rsidP="00672C82">
      <w:pPr>
        <w:widowControl w:val="0"/>
        <w:autoSpaceDE w:val="0"/>
        <w:rPr>
          <w:b/>
          <w:color w:val="000000"/>
          <w:kern w:val="1"/>
          <w:sz w:val="28"/>
          <w:szCs w:val="28"/>
          <w:lang w:bidi="hi-IN"/>
        </w:rPr>
      </w:pPr>
    </w:p>
    <w:p w:rsidR="001B4679" w:rsidRPr="00955CC2" w:rsidRDefault="001B4679" w:rsidP="00672C82">
      <w:pPr>
        <w:widowControl w:val="0"/>
        <w:autoSpaceDE w:val="0"/>
        <w:rPr>
          <w:b/>
          <w:color w:val="000000"/>
          <w:kern w:val="1"/>
          <w:sz w:val="28"/>
          <w:szCs w:val="28"/>
          <w:lang w:bidi="hi-IN"/>
        </w:rPr>
      </w:pPr>
    </w:p>
    <w:p w:rsidR="001E7DAC" w:rsidRPr="00955CC2" w:rsidRDefault="001E7DAC" w:rsidP="001E7DAC">
      <w:pPr>
        <w:widowControl w:val="0"/>
        <w:autoSpaceDE w:val="0"/>
        <w:jc w:val="center"/>
        <w:rPr>
          <w:color w:val="000000"/>
          <w:kern w:val="1"/>
          <w:sz w:val="28"/>
          <w:szCs w:val="28"/>
          <w:lang w:bidi="hi-IN"/>
        </w:rPr>
      </w:pPr>
      <w:r w:rsidRPr="00955CC2">
        <w:rPr>
          <w:b/>
          <w:color w:val="000000"/>
          <w:kern w:val="1"/>
          <w:sz w:val="28"/>
          <w:szCs w:val="28"/>
          <w:lang w:bidi="hi-IN"/>
        </w:rPr>
        <w:lastRenderedPageBreak/>
        <w:t xml:space="preserve">Информация о проведении </w:t>
      </w:r>
      <w:r w:rsidR="00B77CDF">
        <w:rPr>
          <w:b/>
          <w:color w:val="000000"/>
          <w:kern w:val="1"/>
          <w:sz w:val="28"/>
          <w:szCs w:val="28"/>
          <w:lang w:bidi="hi-IN"/>
        </w:rPr>
        <w:t>тендер</w:t>
      </w:r>
      <w:r w:rsidRPr="00955CC2">
        <w:rPr>
          <w:b/>
          <w:color w:val="000000"/>
          <w:kern w:val="1"/>
          <w:sz w:val="28"/>
          <w:szCs w:val="28"/>
          <w:lang w:bidi="hi-IN"/>
        </w:rPr>
        <w:t>а в электронной форме:</w:t>
      </w:r>
    </w:p>
    <w:p w:rsidR="001E7DAC" w:rsidRPr="00955CC2" w:rsidRDefault="001E7DAC" w:rsidP="001E7DAC">
      <w:pPr>
        <w:pStyle w:val="ConsPlusNormal"/>
        <w:ind w:firstLine="540"/>
        <w:jc w:val="center"/>
        <w:rPr>
          <w:b/>
          <w:bCs/>
          <w:color w:val="000000"/>
          <w:sz w:val="28"/>
          <w:szCs w:val="28"/>
        </w:rPr>
      </w:pPr>
      <w:r w:rsidRPr="00955CC2">
        <w:rPr>
          <w:b/>
          <w:sz w:val="28"/>
          <w:szCs w:val="28"/>
        </w:rPr>
        <w:t xml:space="preserve">1. Порядок регистрации на электронной площадке </w:t>
      </w:r>
      <w:r w:rsidRPr="00955CC2">
        <w:rPr>
          <w:b/>
          <w:bCs/>
          <w:color w:val="000000"/>
          <w:sz w:val="28"/>
          <w:szCs w:val="28"/>
        </w:rPr>
        <w:t xml:space="preserve">и подачи заявки на участие в </w:t>
      </w:r>
      <w:r w:rsidR="00B77CDF">
        <w:rPr>
          <w:b/>
          <w:bCs/>
          <w:color w:val="000000"/>
          <w:sz w:val="28"/>
          <w:szCs w:val="28"/>
        </w:rPr>
        <w:t>тендер</w:t>
      </w:r>
      <w:r w:rsidRPr="00955CC2">
        <w:rPr>
          <w:b/>
          <w:bCs/>
          <w:color w:val="000000"/>
          <w:sz w:val="28"/>
          <w:szCs w:val="28"/>
        </w:rPr>
        <w:t>е в электронной форме.</w:t>
      </w:r>
    </w:p>
    <w:p w:rsidR="001E7DAC" w:rsidRPr="00955CC2" w:rsidRDefault="001E7DAC" w:rsidP="001E7DAC">
      <w:pPr>
        <w:widowControl w:val="0"/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955CC2">
        <w:rPr>
          <w:bCs/>
          <w:color w:val="000000"/>
          <w:sz w:val="28"/>
          <w:szCs w:val="28"/>
          <w:lang w:eastAsia="ru-RU"/>
        </w:rPr>
        <w:t xml:space="preserve">Для обеспечения доступа к участию в электронном </w:t>
      </w:r>
      <w:r w:rsidR="00B77CDF">
        <w:rPr>
          <w:bCs/>
          <w:color w:val="000000"/>
          <w:sz w:val="28"/>
          <w:szCs w:val="28"/>
          <w:lang w:eastAsia="ru-RU"/>
        </w:rPr>
        <w:t>тендер</w:t>
      </w:r>
      <w:r w:rsidRPr="00955CC2">
        <w:rPr>
          <w:bCs/>
          <w:color w:val="000000"/>
          <w:sz w:val="28"/>
          <w:szCs w:val="28"/>
          <w:lang w:eastAsia="ru-RU"/>
        </w:rPr>
        <w:t>е Претендентам необходимо пройти процедуру регистрации на электронной площадке.</w:t>
      </w:r>
    </w:p>
    <w:p w:rsidR="001E7DAC" w:rsidRPr="00955CC2" w:rsidRDefault="001E7DAC" w:rsidP="001E7DAC">
      <w:pPr>
        <w:widowControl w:val="0"/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955CC2">
        <w:rPr>
          <w:bCs/>
          <w:color w:val="000000"/>
          <w:sz w:val="28"/>
          <w:szCs w:val="28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1E7DAC" w:rsidRPr="00955CC2" w:rsidRDefault="001E7DAC" w:rsidP="001E7DAC">
      <w:pPr>
        <w:widowControl w:val="0"/>
        <w:suppressAutoHyphens w:val="0"/>
        <w:ind w:firstLine="709"/>
        <w:jc w:val="both"/>
        <w:rPr>
          <w:bCs/>
          <w:color w:val="000000"/>
          <w:sz w:val="28"/>
          <w:szCs w:val="28"/>
          <w:u w:val="single"/>
          <w:lang w:eastAsia="ru-RU"/>
        </w:rPr>
      </w:pPr>
      <w:r w:rsidRPr="00955CC2">
        <w:rPr>
          <w:bCs/>
          <w:color w:val="000000"/>
          <w:sz w:val="28"/>
          <w:szCs w:val="28"/>
          <w:lang w:eastAsia="ru-RU"/>
        </w:rPr>
        <w:t>Инструкция дл</w:t>
      </w:r>
      <w:r w:rsidR="00B77CDF">
        <w:rPr>
          <w:bCs/>
          <w:color w:val="000000"/>
          <w:sz w:val="28"/>
          <w:szCs w:val="28"/>
          <w:lang w:eastAsia="ru-RU"/>
        </w:rPr>
        <w:t>я претендента торгов по работе на</w:t>
      </w:r>
      <w:r w:rsidR="00B77CDF">
        <w:rPr>
          <w:sz w:val="28"/>
          <w:szCs w:val="28"/>
        </w:rPr>
        <w:t xml:space="preserve">площадке АО «ТЭК-Торг» </w:t>
      </w:r>
      <w:r w:rsidR="00B77CDF" w:rsidRPr="00B77CDF">
        <w:rPr>
          <w:bCs/>
          <w:color w:val="000000"/>
          <w:sz w:val="28"/>
          <w:szCs w:val="28"/>
          <w:u w:val="single"/>
          <w:lang w:eastAsia="ru-RU"/>
        </w:rPr>
        <w:t>https://www.tektorg.ru/sites/default/files/2018-08/Rukovodstvo_uchastnika_RZD.pdf</w:t>
      </w:r>
    </w:p>
    <w:p w:rsidR="001E7DAC" w:rsidRPr="00955CC2" w:rsidRDefault="001E7DAC" w:rsidP="001E7DAC">
      <w:pPr>
        <w:widowControl w:val="0"/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955CC2">
        <w:rPr>
          <w:bCs/>
          <w:color w:val="000000"/>
          <w:sz w:val="28"/>
          <w:szCs w:val="28"/>
          <w:lang w:eastAsia="ru-RU"/>
        </w:rPr>
        <w:t xml:space="preserve">После заполнения формы подачи заявки заявку необходимо подписать электронной подписью (ЭЦП). Претендентам необходимо получить электронную цифровую подпись в любом удостоверяющем центре, аккредитованном </w:t>
      </w:r>
      <w:proofErr w:type="spellStart"/>
      <w:r w:rsidRPr="00955CC2">
        <w:rPr>
          <w:bCs/>
          <w:color w:val="000000"/>
          <w:sz w:val="28"/>
          <w:szCs w:val="28"/>
          <w:lang w:eastAsia="ru-RU"/>
        </w:rPr>
        <w:t>Минкомсвязи</w:t>
      </w:r>
      <w:proofErr w:type="spellEnd"/>
      <w:r w:rsidRPr="00955CC2">
        <w:rPr>
          <w:bCs/>
          <w:color w:val="000000"/>
          <w:sz w:val="28"/>
          <w:szCs w:val="28"/>
          <w:lang w:eastAsia="ru-RU"/>
        </w:rPr>
        <w:t xml:space="preserve"> России</w:t>
      </w:r>
      <w:r w:rsidR="00B77CDF">
        <w:rPr>
          <w:bCs/>
          <w:color w:val="000000"/>
          <w:sz w:val="28"/>
          <w:szCs w:val="28"/>
          <w:lang w:eastAsia="ru-RU"/>
        </w:rPr>
        <w:t xml:space="preserve">. </w:t>
      </w:r>
      <w:r w:rsidRPr="00955CC2">
        <w:rPr>
          <w:bCs/>
          <w:color w:val="000000"/>
          <w:sz w:val="28"/>
          <w:szCs w:val="28"/>
          <w:lang w:eastAsia="ru-RU"/>
        </w:rPr>
        <w:t xml:space="preserve">Заявка подается путем заполнения ее электронной формы с приложением электронных образцов необходимых документов </w:t>
      </w:r>
      <w:r w:rsidRPr="00955CC2">
        <w:rPr>
          <w:b/>
          <w:bCs/>
          <w:color w:val="000000"/>
          <w:sz w:val="28"/>
          <w:szCs w:val="28"/>
          <w:lang w:eastAsia="ru-RU"/>
        </w:rPr>
        <w:t xml:space="preserve">(заявка на участие в электронном </w:t>
      </w:r>
      <w:r w:rsidR="00B77CDF">
        <w:rPr>
          <w:b/>
          <w:bCs/>
          <w:color w:val="000000"/>
          <w:sz w:val="28"/>
          <w:szCs w:val="28"/>
          <w:lang w:eastAsia="ru-RU"/>
        </w:rPr>
        <w:t>тендер</w:t>
      </w:r>
      <w:r w:rsidRPr="00955CC2">
        <w:rPr>
          <w:b/>
          <w:bCs/>
          <w:color w:val="000000"/>
          <w:sz w:val="28"/>
          <w:szCs w:val="28"/>
          <w:lang w:eastAsia="ru-RU"/>
        </w:rPr>
        <w:t xml:space="preserve">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955CC2">
        <w:rPr>
          <w:bCs/>
          <w:color w:val="000000"/>
          <w:sz w:val="28"/>
          <w:szCs w:val="28"/>
          <w:lang w:eastAsia="ru-RU"/>
        </w:rPr>
        <w:t>претендента либо лица, имеющего право действовать от имени претендента.</w:t>
      </w:r>
    </w:p>
    <w:p w:rsidR="001E7DAC" w:rsidRPr="00955CC2" w:rsidRDefault="001E7DAC" w:rsidP="001E7DAC">
      <w:pPr>
        <w:widowControl w:val="0"/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proofErr w:type="gramStart"/>
      <w:r w:rsidRPr="00955CC2">
        <w:rPr>
          <w:bCs/>
          <w:color w:val="000000"/>
          <w:sz w:val="28"/>
          <w:szCs w:val="28"/>
          <w:lang w:eastAsia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1E7DAC" w:rsidRPr="00955CC2" w:rsidRDefault="001E7DAC" w:rsidP="001E7DAC">
      <w:pPr>
        <w:widowControl w:val="0"/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955CC2">
        <w:rPr>
          <w:bCs/>
          <w:color w:val="000000"/>
          <w:sz w:val="28"/>
          <w:szCs w:val="28"/>
          <w:lang w:eastAsia="ru-RU"/>
        </w:rPr>
        <w:t>Одновременно с заявкой претенденты представляют следующие документы:</w:t>
      </w:r>
    </w:p>
    <w:p w:rsidR="001E7DAC" w:rsidRPr="00955CC2" w:rsidRDefault="001E7DAC" w:rsidP="001E7DA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955CC2">
        <w:rPr>
          <w:rFonts w:eastAsia="Calibri"/>
          <w:b/>
          <w:i/>
          <w:sz w:val="28"/>
          <w:szCs w:val="28"/>
          <w:lang w:eastAsia="ru-RU"/>
        </w:rPr>
        <w:t>физические лица</w:t>
      </w:r>
      <w:r w:rsidRPr="00955CC2">
        <w:rPr>
          <w:rFonts w:eastAsia="Calibri"/>
          <w:b/>
          <w:sz w:val="28"/>
          <w:szCs w:val="28"/>
          <w:lang w:eastAsia="ru-RU"/>
        </w:rPr>
        <w:t>:</w:t>
      </w:r>
    </w:p>
    <w:p w:rsidR="001E7DAC" w:rsidRPr="00955CC2" w:rsidRDefault="001E7DAC" w:rsidP="001E7DA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955CC2">
        <w:rPr>
          <w:rFonts w:eastAsia="Calibri"/>
          <w:sz w:val="28"/>
          <w:szCs w:val="28"/>
          <w:lang w:eastAsia="ru-RU"/>
        </w:rPr>
        <w:t>- копию всех листов документа, удостоверяющего личность;</w:t>
      </w:r>
    </w:p>
    <w:p w:rsidR="001E7DAC" w:rsidRPr="00955CC2" w:rsidRDefault="001E7DAC" w:rsidP="001E7DAC">
      <w:pPr>
        <w:suppressAutoHyphens w:val="0"/>
        <w:ind w:firstLine="567"/>
        <w:jc w:val="both"/>
        <w:rPr>
          <w:rFonts w:eastAsia="Calibri"/>
          <w:b/>
          <w:bCs/>
          <w:i/>
          <w:sz w:val="28"/>
          <w:szCs w:val="28"/>
          <w:lang w:eastAsia="ru-RU"/>
        </w:rPr>
      </w:pPr>
      <w:r w:rsidRPr="00955CC2">
        <w:rPr>
          <w:rFonts w:eastAsia="Calibri"/>
          <w:b/>
          <w:bCs/>
          <w:i/>
          <w:sz w:val="28"/>
          <w:szCs w:val="28"/>
          <w:lang w:eastAsia="ru-RU"/>
        </w:rPr>
        <w:t>юридические лица:</w:t>
      </w:r>
    </w:p>
    <w:p w:rsidR="001E7DAC" w:rsidRPr="00955CC2" w:rsidRDefault="001E7DAC" w:rsidP="001E7DAC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955CC2">
        <w:rPr>
          <w:rFonts w:eastAsia="Calibri"/>
          <w:bCs/>
          <w:i/>
          <w:sz w:val="28"/>
          <w:szCs w:val="28"/>
          <w:lang w:eastAsia="ru-RU"/>
        </w:rPr>
        <w:t>-</w:t>
      </w:r>
      <w:r w:rsidRPr="00955CC2">
        <w:rPr>
          <w:rFonts w:eastAsia="Calibri"/>
          <w:bCs/>
          <w:sz w:val="28"/>
          <w:szCs w:val="28"/>
          <w:lang w:eastAsia="ru-RU"/>
        </w:rPr>
        <w:t xml:space="preserve"> копии учредительных документов;</w:t>
      </w:r>
    </w:p>
    <w:p w:rsidR="001E7DAC" w:rsidRPr="00955CC2" w:rsidRDefault="001E7DAC" w:rsidP="001E7DAC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955CC2">
        <w:rPr>
          <w:rFonts w:eastAsia="Calibri"/>
          <w:bCs/>
          <w:sz w:val="28"/>
          <w:szCs w:val="28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E7DAC" w:rsidRPr="00955CC2" w:rsidRDefault="001E7DAC" w:rsidP="001E7DA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55CC2">
        <w:rPr>
          <w:sz w:val="28"/>
          <w:szCs w:val="28"/>
          <w:lang w:eastAsia="ru-RU"/>
        </w:rPr>
        <w:t>В случае</w:t>
      </w:r>
      <w:proofErr w:type="gramStart"/>
      <w:r w:rsidRPr="00955CC2">
        <w:rPr>
          <w:sz w:val="28"/>
          <w:szCs w:val="28"/>
          <w:lang w:eastAsia="ru-RU"/>
        </w:rPr>
        <w:t>,</w:t>
      </w:r>
      <w:proofErr w:type="gramEnd"/>
      <w:r w:rsidRPr="00955CC2">
        <w:rPr>
          <w:sz w:val="28"/>
          <w:szCs w:val="28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 w:rsidRPr="00955CC2">
          <w:rPr>
            <w:sz w:val="28"/>
            <w:szCs w:val="28"/>
            <w:lang w:eastAsia="ru-RU"/>
          </w:rPr>
          <w:t>порядке</w:t>
        </w:r>
      </w:hyperlink>
      <w:r w:rsidRPr="00955CC2">
        <w:rPr>
          <w:sz w:val="28"/>
          <w:szCs w:val="28"/>
          <w:lang w:eastAsia="ru-RU"/>
        </w:rPr>
        <w:t>, или нотариально заверенная копия такой доверенности. В случае</w:t>
      </w:r>
      <w:proofErr w:type="gramStart"/>
      <w:r w:rsidRPr="00955CC2">
        <w:rPr>
          <w:sz w:val="28"/>
          <w:szCs w:val="28"/>
          <w:lang w:eastAsia="ru-RU"/>
        </w:rPr>
        <w:t>,</w:t>
      </w:r>
      <w:proofErr w:type="gramEnd"/>
      <w:r w:rsidRPr="00955CC2">
        <w:rPr>
          <w:sz w:val="28"/>
          <w:szCs w:val="28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</w:t>
      </w:r>
      <w:proofErr w:type="gramStart"/>
      <w:r w:rsidRPr="00955CC2">
        <w:rPr>
          <w:sz w:val="28"/>
          <w:szCs w:val="28"/>
          <w:lang w:eastAsia="ru-RU"/>
        </w:rPr>
        <w:t>подтверждающий</w:t>
      </w:r>
      <w:proofErr w:type="gramEnd"/>
      <w:r w:rsidRPr="00955CC2">
        <w:rPr>
          <w:sz w:val="28"/>
          <w:szCs w:val="28"/>
          <w:lang w:eastAsia="ru-RU"/>
        </w:rPr>
        <w:t xml:space="preserve"> полномочия этого лица.</w:t>
      </w:r>
    </w:p>
    <w:p w:rsidR="001E7DAC" w:rsidRPr="00955CC2" w:rsidRDefault="001E7DAC" w:rsidP="001E7DA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55CC2">
        <w:rPr>
          <w:sz w:val="28"/>
          <w:szCs w:val="28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1E7DAC" w:rsidRPr="00955CC2" w:rsidRDefault="001E7DAC" w:rsidP="001E7DA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55CC2">
        <w:rPr>
          <w:sz w:val="28"/>
          <w:szCs w:val="28"/>
          <w:lang w:eastAsia="en-US"/>
        </w:rPr>
        <w:t xml:space="preserve">Заявки подаются на электронную площадку, начиная </w:t>
      </w:r>
      <w:proofErr w:type="gramStart"/>
      <w:r w:rsidRPr="00955CC2">
        <w:rPr>
          <w:sz w:val="28"/>
          <w:szCs w:val="28"/>
          <w:lang w:eastAsia="en-US"/>
        </w:rPr>
        <w:t>с даты начала</w:t>
      </w:r>
      <w:proofErr w:type="gramEnd"/>
      <w:r w:rsidRPr="00955CC2">
        <w:rPr>
          <w:sz w:val="28"/>
          <w:szCs w:val="28"/>
          <w:lang w:eastAsia="en-US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1E7DAC" w:rsidRPr="00955CC2" w:rsidRDefault="001E7DAC" w:rsidP="001E7DA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55CC2">
        <w:rPr>
          <w:sz w:val="28"/>
          <w:szCs w:val="28"/>
          <w:lang w:eastAsia="en-US"/>
        </w:rPr>
        <w:lastRenderedPageBreak/>
        <w:t>Электронные документы, связанные с организацией и проведением продажи, в том числе полученные от продавца, претендентов и участников, хранятся организатором.</w:t>
      </w:r>
    </w:p>
    <w:p w:rsidR="001E7DAC" w:rsidRPr="00955CC2" w:rsidRDefault="001E7DAC" w:rsidP="001E7DAC">
      <w:pPr>
        <w:tabs>
          <w:tab w:val="left" w:pos="540"/>
        </w:tabs>
        <w:suppressAutoHyphens w:val="0"/>
        <w:ind w:firstLine="709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55CC2">
        <w:rPr>
          <w:rFonts w:eastAsia="Calibri"/>
          <w:sz w:val="28"/>
          <w:szCs w:val="28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955CC2">
        <w:rPr>
          <w:rFonts w:eastAsia="Calibri"/>
          <w:sz w:val="28"/>
          <w:szCs w:val="28"/>
          <w:lang w:eastAsia="ru-RU"/>
        </w:rPr>
        <w:t>уведомления</w:t>
      </w:r>
      <w:proofErr w:type="gramEnd"/>
      <w:r w:rsidRPr="00955CC2">
        <w:rPr>
          <w:rFonts w:eastAsia="Calibri"/>
          <w:sz w:val="28"/>
          <w:szCs w:val="28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1E7DAC" w:rsidRPr="00955CC2" w:rsidRDefault="001E7DAC" w:rsidP="001E7DAC">
      <w:pPr>
        <w:tabs>
          <w:tab w:val="left" w:pos="540"/>
        </w:tabs>
        <w:suppressAutoHyphens w:val="0"/>
        <w:ind w:firstLine="709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55CC2">
        <w:rPr>
          <w:rFonts w:eastAsia="Calibri"/>
          <w:sz w:val="28"/>
          <w:szCs w:val="28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E7DAC" w:rsidRPr="00955CC2" w:rsidRDefault="001E7DAC" w:rsidP="001E7DAC">
      <w:pPr>
        <w:tabs>
          <w:tab w:val="left" w:pos="540"/>
        </w:tabs>
        <w:suppressAutoHyphens w:val="0"/>
        <w:ind w:firstLine="709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55CC2">
        <w:rPr>
          <w:rFonts w:eastAsia="Calibri"/>
          <w:sz w:val="28"/>
          <w:szCs w:val="28"/>
          <w:lang w:eastAsia="ru-RU"/>
        </w:rPr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B77CDF">
        <w:rPr>
          <w:rFonts w:eastAsia="Calibri"/>
          <w:sz w:val="28"/>
          <w:szCs w:val="28"/>
          <w:lang w:eastAsia="ru-RU"/>
        </w:rPr>
        <w:t>тендер</w:t>
      </w:r>
      <w:r w:rsidRPr="00955CC2">
        <w:rPr>
          <w:rFonts w:eastAsia="Calibri"/>
          <w:sz w:val="28"/>
          <w:szCs w:val="28"/>
          <w:lang w:eastAsia="ru-RU"/>
        </w:rPr>
        <w:t>а, при этом первоначальная заявка должна быть отозвана.</w:t>
      </w:r>
    </w:p>
    <w:p w:rsidR="001E7DAC" w:rsidRPr="00955CC2" w:rsidRDefault="001E7DAC" w:rsidP="001E7DAC">
      <w:pPr>
        <w:pStyle w:val="a7"/>
        <w:jc w:val="center"/>
        <w:rPr>
          <w:rFonts w:ascii="Times New Roman" w:hAnsi="Times New Roman"/>
          <w:b/>
          <w:noProof/>
          <w:sz w:val="28"/>
          <w:szCs w:val="28"/>
          <w:lang w:eastAsia="zh-CN"/>
        </w:rPr>
      </w:pPr>
    </w:p>
    <w:p w:rsidR="001E7DAC" w:rsidRPr="00955CC2" w:rsidRDefault="001E7DAC" w:rsidP="001E7DAC">
      <w:pPr>
        <w:pStyle w:val="a7"/>
        <w:jc w:val="center"/>
        <w:rPr>
          <w:rFonts w:ascii="Times New Roman" w:hAnsi="Times New Roman"/>
          <w:b/>
          <w:noProof/>
          <w:sz w:val="28"/>
          <w:szCs w:val="28"/>
          <w:lang w:eastAsia="zh-CN"/>
        </w:rPr>
      </w:pPr>
      <w:r w:rsidRPr="00955CC2">
        <w:rPr>
          <w:rFonts w:ascii="Times New Roman" w:hAnsi="Times New Roman"/>
          <w:b/>
          <w:noProof/>
          <w:sz w:val="28"/>
          <w:szCs w:val="28"/>
          <w:lang w:eastAsia="zh-CN"/>
        </w:rPr>
        <w:t xml:space="preserve">2. Условия допуска и отказа в допуске к участию в </w:t>
      </w:r>
      <w:r w:rsidR="00B77CDF">
        <w:rPr>
          <w:rFonts w:ascii="Times New Roman" w:hAnsi="Times New Roman"/>
          <w:b/>
          <w:noProof/>
          <w:sz w:val="28"/>
          <w:szCs w:val="28"/>
          <w:lang w:eastAsia="zh-CN"/>
        </w:rPr>
        <w:t>тендер</w:t>
      </w:r>
      <w:r w:rsidRPr="00955CC2">
        <w:rPr>
          <w:rFonts w:ascii="Times New Roman" w:hAnsi="Times New Roman"/>
          <w:b/>
          <w:noProof/>
          <w:sz w:val="28"/>
          <w:szCs w:val="28"/>
          <w:lang w:eastAsia="zh-CN"/>
        </w:rPr>
        <w:t>е</w:t>
      </w:r>
    </w:p>
    <w:p w:rsidR="001E7DAC" w:rsidRPr="00955CC2" w:rsidRDefault="001E7DAC" w:rsidP="001E7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CC2">
        <w:rPr>
          <w:sz w:val="28"/>
          <w:szCs w:val="28"/>
        </w:rPr>
        <w:t xml:space="preserve">К участию в </w:t>
      </w:r>
      <w:r w:rsidR="00B77CDF">
        <w:rPr>
          <w:sz w:val="28"/>
          <w:szCs w:val="28"/>
        </w:rPr>
        <w:t>тендер</w:t>
      </w:r>
      <w:r w:rsidRPr="00955CC2">
        <w:rPr>
          <w:sz w:val="28"/>
          <w:szCs w:val="28"/>
        </w:rPr>
        <w:t>е допускаются юридические и физические лица.</w:t>
      </w:r>
    </w:p>
    <w:p w:rsidR="001E7DAC" w:rsidRPr="00955CC2" w:rsidRDefault="001E7DAC" w:rsidP="001E7DAC">
      <w:pPr>
        <w:pStyle w:val="ConsPlusNormal"/>
        <w:ind w:firstLine="709"/>
        <w:jc w:val="both"/>
        <w:rPr>
          <w:sz w:val="28"/>
          <w:szCs w:val="28"/>
        </w:rPr>
      </w:pPr>
      <w:r w:rsidRPr="00955CC2">
        <w:rPr>
          <w:bCs/>
          <w:sz w:val="28"/>
          <w:szCs w:val="28"/>
        </w:rPr>
        <w:t xml:space="preserve">Претендент не допускается к участию в </w:t>
      </w:r>
      <w:r w:rsidR="00B77CDF">
        <w:rPr>
          <w:bCs/>
          <w:sz w:val="28"/>
          <w:szCs w:val="28"/>
        </w:rPr>
        <w:t>тендер</w:t>
      </w:r>
      <w:r w:rsidRPr="00955CC2">
        <w:rPr>
          <w:bCs/>
          <w:sz w:val="28"/>
          <w:szCs w:val="28"/>
        </w:rPr>
        <w:t>е по следующим основаниям:</w:t>
      </w:r>
    </w:p>
    <w:p w:rsidR="001E7DAC" w:rsidRPr="00955CC2" w:rsidRDefault="001E7DAC" w:rsidP="001E7DAC">
      <w:pPr>
        <w:pStyle w:val="ConsPlusNormal"/>
        <w:ind w:firstLine="709"/>
        <w:jc w:val="both"/>
        <w:rPr>
          <w:sz w:val="28"/>
          <w:szCs w:val="28"/>
        </w:rPr>
      </w:pPr>
      <w:r w:rsidRPr="00955CC2">
        <w:rPr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1E7DAC" w:rsidRPr="00955CC2" w:rsidRDefault="001E7DAC" w:rsidP="001E7DAC">
      <w:pPr>
        <w:pStyle w:val="ConsPlusNormal"/>
        <w:ind w:firstLine="709"/>
        <w:jc w:val="both"/>
        <w:rPr>
          <w:sz w:val="28"/>
          <w:szCs w:val="28"/>
        </w:rPr>
      </w:pPr>
      <w:r w:rsidRPr="00955CC2">
        <w:rPr>
          <w:sz w:val="28"/>
          <w:szCs w:val="28"/>
        </w:rPr>
        <w:t xml:space="preserve">2) Представлены не все документы в соответствии с перечнем, указанным в информационном сообщении о проведении </w:t>
      </w:r>
      <w:r w:rsidR="00B77CDF">
        <w:rPr>
          <w:sz w:val="28"/>
          <w:szCs w:val="28"/>
        </w:rPr>
        <w:t>тендер</w:t>
      </w:r>
      <w:r w:rsidRPr="00955CC2">
        <w:rPr>
          <w:sz w:val="28"/>
          <w:szCs w:val="28"/>
        </w:rPr>
        <w:t>а, или оформление представленных документов не соответствует законодательству Российской Федерации.</w:t>
      </w:r>
    </w:p>
    <w:p w:rsidR="001E7DAC" w:rsidRPr="00955CC2" w:rsidRDefault="001E7DAC" w:rsidP="001E7DAC">
      <w:pPr>
        <w:pStyle w:val="ConsPlusNormal"/>
        <w:ind w:firstLine="709"/>
        <w:jc w:val="both"/>
        <w:rPr>
          <w:sz w:val="28"/>
          <w:szCs w:val="28"/>
        </w:rPr>
      </w:pPr>
      <w:r w:rsidRPr="00955CC2">
        <w:rPr>
          <w:sz w:val="28"/>
          <w:szCs w:val="28"/>
        </w:rPr>
        <w:t>3) Не подтверждено поступление в установленный срок задатка на счет Организатора, указанный в информационном сообщении.</w:t>
      </w:r>
    </w:p>
    <w:p w:rsidR="001E7DAC" w:rsidRPr="00955CC2" w:rsidRDefault="001E7DAC" w:rsidP="001E7DAC">
      <w:pPr>
        <w:pStyle w:val="ConsPlusNormal"/>
        <w:ind w:firstLine="709"/>
        <w:jc w:val="both"/>
        <w:rPr>
          <w:sz w:val="28"/>
          <w:szCs w:val="28"/>
        </w:rPr>
      </w:pPr>
      <w:r w:rsidRPr="00955CC2">
        <w:rPr>
          <w:sz w:val="28"/>
          <w:szCs w:val="28"/>
        </w:rPr>
        <w:t>4) Заявка подана лицом, не уполномоченным Претендентом на осуществление таких действий.</w:t>
      </w:r>
    </w:p>
    <w:p w:rsidR="001E7DAC" w:rsidRPr="00955CC2" w:rsidRDefault="001E7DAC" w:rsidP="001E7DAC">
      <w:pPr>
        <w:pStyle w:val="ConsPlusNormal"/>
        <w:ind w:firstLine="709"/>
        <w:jc w:val="both"/>
        <w:rPr>
          <w:sz w:val="28"/>
          <w:szCs w:val="28"/>
        </w:rPr>
      </w:pPr>
      <w:r w:rsidRPr="00955CC2">
        <w:rPr>
          <w:sz w:val="28"/>
          <w:szCs w:val="28"/>
        </w:rPr>
        <w:t xml:space="preserve">Перечень указанных оснований отказа Претенденту в участии в </w:t>
      </w:r>
      <w:r w:rsidR="00B77CDF">
        <w:rPr>
          <w:sz w:val="28"/>
          <w:szCs w:val="28"/>
        </w:rPr>
        <w:t>тендер</w:t>
      </w:r>
      <w:r w:rsidRPr="00955CC2">
        <w:rPr>
          <w:sz w:val="28"/>
          <w:szCs w:val="28"/>
        </w:rPr>
        <w:t>е является исчерпывающим.</w:t>
      </w:r>
    </w:p>
    <w:p w:rsidR="001E7DAC" w:rsidRPr="00955CC2" w:rsidRDefault="001E7DAC" w:rsidP="001E7DAC">
      <w:pPr>
        <w:pStyle w:val="ConsPlusNormal"/>
        <w:ind w:firstLine="709"/>
        <w:jc w:val="both"/>
        <w:rPr>
          <w:sz w:val="28"/>
          <w:szCs w:val="28"/>
        </w:rPr>
      </w:pPr>
    </w:p>
    <w:p w:rsidR="001E7DAC" w:rsidRPr="00955CC2" w:rsidRDefault="001E7DAC" w:rsidP="001E7DAC">
      <w:pPr>
        <w:pStyle w:val="a7"/>
        <w:jc w:val="center"/>
        <w:rPr>
          <w:rFonts w:ascii="Times New Roman" w:hAnsi="Times New Roman"/>
          <w:b/>
          <w:noProof/>
          <w:sz w:val="28"/>
          <w:szCs w:val="28"/>
          <w:lang w:eastAsia="zh-CN"/>
        </w:rPr>
      </w:pPr>
      <w:r w:rsidRPr="00955CC2">
        <w:rPr>
          <w:rFonts w:ascii="Times New Roman" w:hAnsi="Times New Roman"/>
          <w:b/>
          <w:noProof/>
          <w:sz w:val="28"/>
          <w:szCs w:val="28"/>
          <w:lang w:eastAsia="zh-CN"/>
        </w:rPr>
        <w:t xml:space="preserve">3. Порядок оплаты задатка на участие в </w:t>
      </w:r>
      <w:r w:rsidR="00B77CDF">
        <w:rPr>
          <w:rFonts w:ascii="Times New Roman" w:hAnsi="Times New Roman"/>
          <w:b/>
          <w:noProof/>
          <w:sz w:val="28"/>
          <w:szCs w:val="28"/>
          <w:lang w:eastAsia="zh-CN"/>
        </w:rPr>
        <w:t>тендер</w:t>
      </w:r>
      <w:r w:rsidRPr="00955CC2">
        <w:rPr>
          <w:rFonts w:ascii="Times New Roman" w:hAnsi="Times New Roman"/>
          <w:b/>
          <w:noProof/>
          <w:sz w:val="28"/>
          <w:szCs w:val="28"/>
          <w:lang w:eastAsia="zh-CN"/>
        </w:rPr>
        <w:t>е в электронной форме.</w:t>
      </w:r>
    </w:p>
    <w:p w:rsidR="001E7DAC" w:rsidRPr="00955CC2" w:rsidRDefault="001E7DAC" w:rsidP="001E7DAC">
      <w:pPr>
        <w:pStyle w:val="a7"/>
        <w:ind w:firstLine="709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 w:rsidRPr="00955CC2">
        <w:rPr>
          <w:rFonts w:ascii="Times New Roman" w:hAnsi="Times New Roman"/>
          <w:noProof/>
          <w:sz w:val="28"/>
          <w:szCs w:val="28"/>
          <w:lang w:eastAsia="zh-CN"/>
        </w:rPr>
        <w:t xml:space="preserve">Для участия в </w:t>
      </w:r>
      <w:r w:rsidR="00B77CDF">
        <w:rPr>
          <w:rFonts w:ascii="Times New Roman" w:hAnsi="Times New Roman"/>
          <w:noProof/>
          <w:sz w:val="28"/>
          <w:szCs w:val="28"/>
          <w:lang w:eastAsia="zh-CN"/>
        </w:rPr>
        <w:t>тендер</w:t>
      </w:r>
      <w:r w:rsidRPr="00955CC2">
        <w:rPr>
          <w:rFonts w:ascii="Times New Roman" w:hAnsi="Times New Roman"/>
          <w:noProof/>
          <w:sz w:val="28"/>
          <w:szCs w:val="28"/>
          <w:lang w:eastAsia="zh-CN"/>
        </w:rPr>
        <w:t>е претендент вносит задаток в размере 10 процентов от начальной цены, указанной в информационном сообщении о продаже товара.</w:t>
      </w:r>
    </w:p>
    <w:p w:rsidR="001E7DAC" w:rsidRPr="00955CC2" w:rsidRDefault="001E7DAC" w:rsidP="001E7DAC">
      <w:pPr>
        <w:tabs>
          <w:tab w:val="left" w:pos="540"/>
        </w:tabs>
        <w:suppressAutoHyphens w:val="0"/>
        <w:ind w:firstLine="709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55CC2">
        <w:rPr>
          <w:rFonts w:eastAsia="Calibri"/>
          <w:b/>
          <w:sz w:val="28"/>
          <w:szCs w:val="28"/>
          <w:lang w:eastAsia="ru-RU"/>
        </w:rPr>
        <w:t>Срок внесения задатка</w:t>
      </w:r>
      <w:r w:rsidRPr="00955CC2">
        <w:rPr>
          <w:rFonts w:eastAsia="Calibri"/>
          <w:sz w:val="28"/>
          <w:szCs w:val="28"/>
          <w:lang w:eastAsia="ru-RU"/>
        </w:rPr>
        <w:t xml:space="preserve">, т.е. поступления суммы задатка на счет Оператора электронной площадки: </w:t>
      </w:r>
      <w:r w:rsidR="0080016A">
        <w:rPr>
          <w:rFonts w:eastAsia="Calibri"/>
          <w:sz w:val="28"/>
          <w:szCs w:val="28"/>
          <w:lang w:eastAsia="ru-RU"/>
        </w:rPr>
        <w:t>не позднее 09</w:t>
      </w:r>
      <w:r w:rsidRPr="00955CC2">
        <w:rPr>
          <w:rFonts w:eastAsia="Calibri"/>
          <w:sz w:val="28"/>
          <w:szCs w:val="28"/>
          <w:lang w:eastAsia="ru-RU"/>
        </w:rPr>
        <w:t xml:space="preserve"> час. 00 мин. </w:t>
      </w:r>
      <w:r w:rsidR="00890B31">
        <w:rPr>
          <w:b/>
          <w:sz w:val="28"/>
          <w:szCs w:val="28"/>
        </w:rPr>
        <w:t>«</w:t>
      </w:r>
      <w:r w:rsidR="001B4679">
        <w:rPr>
          <w:b/>
          <w:sz w:val="28"/>
          <w:szCs w:val="28"/>
        </w:rPr>
        <w:t>11</w:t>
      </w:r>
      <w:r w:rsidRPr="00955CC2">
        <w:rPr>
          <w:b/>
          <w:sz w:val="28"/>
          <w:szCs w:val="28"/>
        </w:rPr>
        <w:t xml:space="preserve">» </w:t>
      </w:r>
      <w:r w:rsidR="001B4679">
        <w:rPr>
          <w:b/>
          <w:sz w:val="28"/>
          <w:szCs w:val="28"/>
        </w:rPr>
        <w:t xml:space="preserve">ноября </w:t>
      </w:r>
      <w:r w:rsidR="00566D20">
        <w:rPr>
          <w:b/>
          <w:sz w:val="28"/>
          <w:szCs w:val="28"/>
        </w:rPr>
        <w:t>2021</w:t>
      </w:r>
      <w:r w:rsidRPr="00955CC2">
        <w:rPr>
          <w:b/>
          <w:sz w:val="28"/>
          <w:szCs w:val="28"/>
        </w:rPr>
        <w:t xml:space="preserve"> года</w:t>
      </w:r>
      <w:r w:rsidR="001B4679">
        <w:rPr>
          <w:b/>
          <w:sz w:val="28"/>
          <w:szCs w:val="28"/>
        </w:rPr>
        <w:t xml:space="preserve"> </w:t>
      </w:r>
      <w:r w:rsidR="00FB6E71">
        <w:rPr>
          <w:rStyle w:val="a4"/>
          <w:b w:val="0"/>
          <w:sz w:val="28"/>
          <w:szCs w:val="28"/>
        </w:rPr>
        <w:t>(время местное</w:t>
      </w:r>
      <w:proofErr w:type="gramStart"/>
      <w:r w:rsidR="00FB5E7B">
        <w:rPr>
          <w:sz w:val="28"/>
          <w:szCs w:val="28"/>
        </w:rPr>
        <w:t>,</w:t>
      </w:r>
      <w:r w:rsidR="00FB5E7B" w:rsidRPr="00FB5E7B">
        <w:rPr>
          <w:sz w:val="28"/>
          <w:szCs w:val="28"/>
        </w:rPr>
        <w:t>М</w:t>
      </w:r>
      <w:proofErr w:type="gramEnd"/>
      <w:r w:rsidR="00FB5E7B" w:rsidRPr="00FB5E7B">
        <w:rPr>
          <w:sz w:val="28"/>
          <w:szCs w:val="28"/>
        </w:rPr>
        <w:t>СК+2</w:t>
      </w:r>
      <w:r w:rsidR="00FB6E71">
        <w:rPr>
          <w:rStyle w:val="a4"/>
          <w:b w:val="0"/>
          <w:sz w:val="28"/>
          <w:szCs w:val="28"/>
        </w:rPr>
        <w:t>).</w:t>
      </w:r>
    </w:p>
    <w:p w:rsidR="001E7DAC" w:rsidRPr="00955CC2" w:rsidRDefault="001E7DAC" w:rsidP="001E7DAC">
      <w:pPr>
        <w:tabs>
          <w:tab w:val="left" w:pos="540"/>
        </w:tabs>
        <w:suppressAutoHyphens w:val="0"/>
        <w:ind w:firstLine="709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955CC2">
        <w:rPr>
          <w:rFonts w:eastAsia="Calibri"/>
          <w:bCs/>
          <w:sz w:val="28"/>
          <w:szCs w:val="28"/>
          <w:lang w:eastAsia="ru-RU"/>
        </w:rPr>
        <w:t xml:space="preserve">Задаток для участия в </w:t>
      </w:r>
      <w:r w:rsidR="00B77CDF">
        <w:rPr>
          <w:rFonts w:eastAsia="Calibri"/>
          <w:bCs/>
          <w:sz w:val="28"/>
          <w:szCs w:val="28"/>
          <w:lang w:eastAsia="ru-RU"/>
        </w:rPr>
        <w:t>тендер</w:t>
      </w:r>
      <w:r w:rsidRPr="00955CC2">
        <w:rPr>
          <w:rFonts w:eastAsia="Calibri"/>
          <w:bCs/>
          <w:sz w:val="28"/>
          <w:szCs w:val="28"/>
          <w:lang w:eastAsia="ru-RU"/>
        </w:rPr>
        <w:t xml:space="preserve">е служит обеспечением исполнения обязательства победителя </w:t>
      </w:r>
      <w:r w:rsidR="00B77CDF">
        <w:rPr>
          <w:rFonts w:eastAsia="Calibri"/>
          <w:bCs/>
          <w:sz w:val="28"/>
          <w:szCs w:val="28"/>
          <w:lang w:eastAsia="ru-RU"/>
        </w:rPr>
        <w:t>тендер</w:t>
      </w:r>
      <w:r w:rsidRPr="00955CC2">
        <w:rPr>
          <w:rFonts w:eastAsia="Calibri"/>
          <w:bCs/>
          <w:sz w:val="28"/>
          <w:szCs w:val="28"/>
          <w:lang w:eastAsia="ru-RU"/>
        </w:rPr>
        <w:t>а по заключению договора купли-продажи и оплате приобретенного на торгах Товара,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1E7DAC" w:rsidRPr="00955CC2" w:rsidRDefault="001E7DAC" w:rsidP="001E7DAC">
      <w:pPr>
        <w:tabs>
          <w:tab w:val="left" w:pos="540"/>
        </w:tabs>
        <w:suppressAutoHyphens w:val="0"/>
        <w:ind w:firstLine="709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955CC2">
        <w:rPr>
          <w:rFonts w:eastAsia="Calibri"/>
          <w:bCs/>
          <w:sz w:val="28"/>
          <w:szCs w:val="28"/>
          <w:lang w:eastAsia="ru-RU"/>
        </w:rPr>
        <w:t xml:space="preserve">В соответствии с регламентом </w:t>
      </w:r>
      <w:r w:rsidR="00AF40A5">
        <w:rPr>
          <w:sz w:val="28"/>
          <w:szCs w:val="28"/>
        </w:rPr>
        <w:t>торговой площадки АО «ТЭК-Торг»,</w:t>
      </w:r>
      <w:r w:rsidR="001B4679">
        <w:rPr>
          <w:sz w:val="28"/>
          <w:szCs w:val="28"/>
        </w:rPr>
        <w:t xml:space="preserve"> </w:t>
      </w:r>
      <w:r w:rsidRPr="00955CC2">
        <w:rPr>
          <w:rFonts w:eastAsia="Calibri"/>
          <w:bCs/>
          <w:sz w:val="28"/>
          <w:szCs w:val="28"/>
          <w:lang w:eastAsia="ru-RU"/>
        </w:rPr>
        <w:t>Оператор электронной площадки производит блокирование денежных сре</w:t>
      </w:r>
      <w:proofErr w:type="gramStart"/>
      <w:r w:rsidRPr="00955CC2">
        <w:rPr>
          <w:rFonts w:eastAsia="Calibri"/>
          <w:bCs/>
          <w:sz w:val="28"/>
          <w:szCs w:val="28"/>
          <w:lang w:eastAsia="ru-RU"/>
        </w:rPr>
        <w:t>дств в р</w:t>
      </w:r>
      <w:proofErr w:type="gramEnd"/>
      <w:r w:rsidRPr="00955CC2">
        <w:rPr>
          <w:rFonts w:eastAsia="Calibri"/>
          <w:bCs/>
          <w:sz w:val="28"/>
          <w:szCs w:val="28"/>
          <w:lang w:eastAsia="ru-RU"/>
        </w:rPr>
        <w:t>азмере задатка на лицевом счете Претендента в момент подачи заявки на участие.</w:t>
      </w:r>
    </w:p>
    <w:p w:rsidR="0033201C" w:rsidRPr="00955CC2" w:rsidRDefault="001E7DAC" w:rsidP="00123939">
      <w:pPr>
        <w:tabs>
          <w:tab w:val="left" w:pos="540"/>
        </w:tabs>
        <w:suppressAutoHyphens w:val="0"/>
        <w:ind w:firstLine="709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955CC2">
        <w:rPr>
          <w:rFonts w:eastAsia="Calibri"/>
          <w:bCs/>
          <w:sz w:val="28"/>
          <w:szCs w:val="28"/>
          <w:lang w:eastAsia="ru-RU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</w:t>
      </w:r>
    </w:p>
    <w:p w:rsidR="006608B1" w:rsidRDefault="006608B1" w:rsidP="00770CA1">
      <w:pPr>
        <w:widowControl w:val="0"/>
        <w:suppressAutoHyphens w:val="0"/>
        <w:rPr>
          <w:b/>
          <w:sz w:val="28"/>
          <w:szCs w:val="28"/>
        </w:rPr>
      </w:pPr>
    </w:p>
    <w:p w:rsidR="001E7DAC" w:rsidRPr="00955CC2" w:rsidRDefault="00AF40A5" w:rsidP="001E7DAC">
      <w:pPr>
        <w:widowControl w:val="0"/>
        <w:suppressAutoHyphens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E7DAC" w:rsidRPr="00955CC2">
        <w:rPr>
          <w:b/>
          <w:sz w:val="28"/>
          <w:szCs w:val="28"/>
        </w:rPr>
        <w:t xml:space="preserve">. </w:t>
      </w:r>
      <w:r w:rsidR="001E7DAC" w:rsidRPr="00955CC2">
        <w:rPr>
          <w:rFonts w:eastAsia="Calibri"/>
          <w:b/>
          <w:sz w:val="28"/>
          <w:szCs w:val="28"/>
        </w:rPr>
        <w:t xml:space="preserve">Порядок ознакомления с документами и информацией о </w:t>
      </w:r>
      <w:r w:rsidR="001B4679">
        <w:rPr>
          <w:rFonts w:eastAsia="Calibri"/>
          <w:b/>
          <w:sz w:val="28"/>
          <w:szCs w:val="28"/>
        </w:rPr>
        <w:t>помещении</w:t>
      </w:r>
      <w:r w:rsidR="001E7DAC" w:rsidRPr="00955CC2">
        <w:rPr>
          <w:rFonts w:eastAsia="Calibri"/>
          <w:b/>
          <w:sz w:val="28"/>
          <w:szCs w:val="28"/>
        </w:rPr>
        <w:t xml:space="preserve">, </w:t>
      </w:r>
      <w:r w:rsidR="001B4679">
        <w:rPr>
          <w:rFonts w:eastAsia="Calibri"/>
          <w:b/>
          <w:sz w:val="28"/>
          <w:szCs w:val="28"/>
        </w:rPr>
        <w:t>условиями договора аренды</w:t>
      </w:r>
      <w:r w:rsidR="001E7DAC" w:rsidRPr="00955CC2">
        <w:rPr>
          <w:rFonts w:eastAsia="Calibri"/>
          <w:b/>
          <w:sz w:val="28"/>
          <w:szCs w:val="28"/>
        </w:rPr>
        <w:t>.</w:t>
      </w:r>
    </w:p>
    <w:p w:rsidR="001E7DAC" w:rsidRPr="00955CC2" w:rsidRDefault="001E7DAC" w:rsidP="001E7DAC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955CC2">
        <w:rPr>
          <w:bCs/>
          <w:sz w:val="28"/>
          <w:szCs w:val="28"/>
          <w:lang w:eastAsia="ru-RU"/>
        </w:rPr>
        <w:t xml:space="preserve">Информационное сообщение о проведение </w:t>
      </w:r>
      <w:r w:rsidR="00B77CDF">
        <w:rPr>
          <w:bCs/>
          <w:sz w:val="28"/>
          <w:szCs w:val="28"/>
          <w:lang w:eastAsia="ru-RU"/>
        </w:rPr>
        <w:t>тендер</w:t>
      </w:r>
      <w:r w:rsidRPr="00955CC2">
        <w:rPr>
          <w:bCs/>
          <w:sz w:val="28"/>
          <w:szCs w:val="28"/>
          <w:lang w:eastAsia="ru-RU"/>
        </w:rPr>
        <w:t>а в электронной форме размещено на</w:t>
      </w:r>
      <w:r w:rsidR="00AF40A5">
        <w:rPr>
          <w:sz w:val="28"/>
          <w:szCs w:val="28"/>
        </w:rPr>
        <w:t>торговой площадки АО «ТЭК-Торг</w:t>
      </w:r>
      <w:r w:rsidR="00B216FC">
        <w:rPr>
          <w:bCs/>
          <w:sz w:val="28"/>
          <w:szCs w:val="28"/>
          <w:lang w:eastAsia="ru-RU"/>
        </w:rPr>
        <w:t>.</w:t>
      </w:r>
    </w:p>
    <w:p w:rsidR="001E7DAC" w:rsidRPr="00955CC2" w:rsidRDefault="001E7DAC" w:rsidP="001E7DA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55CC2">
        <w:rPr>
          <w:sz w:val="28"/>
          <w:szCs w:val="28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955CC2">
        <w:rPr>
          <w:rFonts w:eastAsia="Calibri"/>
          <w:sz w:val="28"/>
          <w:szCs w:val="28"/>
          <w:lang w:eastAsia="ru-RU"/>
        </w:rPr>
        <w:t>Оператора электронной площадки</w:t>
      </w:r>
      <w:r w:rsidRPr="00955CC2">
        <w:rPr>
          <w:sz w:val="28"/>
          <w:szCs w:val="28"/>
          <w:lang w:eastAsia="en-US"/>
        </w:rPr>
        <w:t xml:space="preserve"> запрос о разъяснении размещенной информации.</w:t>
      </w:r>
    </w:p>
    <w:p w:rsidR="001E7DAC" w:rsidRPr="00955CC2" w:rsidRDefault="001E7DAC" w:rsidP="001E7DAC">
      <w:pPr>
        <w:suppressAutoHyphens w:val="0"/>
        <w:ind w:firstLine="709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55CC2">
        <w:rPr>
          <w:rFonts w:eastAsia="Calibri"/>
          <w:sz w:val="28"/>
          <w:szCs w:val="28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1E7DAC" w:rsidRPr="00955CC2" w:rsidRDefault="001E7DAC" w:rsidP="001E7DAC">
      <w:pPr>
        <w:suppressAutoHyphens w:val="0"/>
        <w:ind w:firstLine="709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55CC2">
        <w:rPr>
          <w:rFonts w:eastAsia="Calibri"/>
          <w:sz w:val="28"/>
          <w:szCs w:val="28"/>
          <w:lang w:eastAsia="ru-RU"/>
        </w:rPr>
        <w:t xml:space="preserve">В течение </w:t>
      </w:r>
      <w:r w:rsidR="006608B1">
        <w:rPr>
          <w:rFonts w:eastAsia="Calibri"/>
          <w:sz w:val="28"/>
          <w:szCs w:val="28"/>
          <w:lang w:eastAsia="ru-RU"/>
        </w:rPr>
        <w:t>3</w:t>
      </w:r>
      <w:r w:rsidRPr="00955CC2">
        <w:rPr>
          <w:rFonts w:eastAsia="Calibri"/>
          <w:sz w:val="28"/>
          <w:szCs w:val="28"/>
          <w:lang w:eastAsia="ru-RU"/>
        </w:rPr>
        <w:t xml:space="preserve"> (</w:t>
      </w:r>
      <w:r w:rsidR="006608B1">
        <w:rPr>
          <w:rFonts w:eastAsia="Calibri"/>
          <w:sz w:val="28"/>
          <w:szCs w:val="28"/>
          <w:lang w:eastAsia="ru-RU"/>
        </w:rPr>
        <w:t>трёх</w:t>
      </w:r>
      <w:r w:rsidRPr="00955CC2">
        <w:rPr>
          <w:rFonts w:eastAsia="Calibri"/>
          <w:sz w:val="28"/>
          <w:szCs w:val="28"/>
          <w:lang w:eastAsia="ru-RU"/>
        </w:rPr>
        <w:t>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14457" w:rsidRDefault="00914457" w:rsidP="00914457">
      <w:pPr>
        <w:suppressAutoHyphens w:val="0"/>
        <w:ind w:firstLine="709"/>
        <w:jc w:val="both"/>
        <w:outlineLvl w:val="0"/>
        <w:rPr>
          <w:bCs/>
          <w:sz w:val="28"/>
          <w:szCs w:val="28"/>
        </w:rPr>
      </w:pPr>
      <w:r w:rsidRPr="00955CC2">
        <w:rPr>
          <w:rFonts w:eastAsia="Calibri"/>
          <w:sz w:val="28"/>
          <w:szCs w:val="28"/>
          <w:lang w:eastAsia="ru-RU"/>
        </w:rPr>
        <w:t xml:space="preserve">С документацией по </w:t>
      </w:r>
      <w:r w:rsidR="00116B76">
        <w:rPr>
          <w:rFonts w:eastAsia="Calibri"/>
          <w:sz w:val="28"/>
          <w:szCs w:val="28"/>
          <w:lang w:eastAsia="ru-RU"/>
        </w:rPr>
        <w:t>арендуемому помещению</w:t>
      </w:r>
      <w:r w:rsidRPr="00955CC2">
        <w:rPr>
          <w:rFonts w:eastAsia="Calibri"/>
          <w:sz w:val="28"/>
          <w:szCs w:val="28"/>
          <w:lang w:eastAsia="ru-RU"/>
        </w:rPr>
        <w:t xml:space="preserve">, условиями договора </w:t>
      </w:r>
      <w:r w:rsidR="00116B76">
        <w:rPr>
          <w:rFonts w:eastAsia="Calibri"/>
          <w:sz w:val="28"/>
          <w:szCs w:val="28"/>
          <w:lang w:eastAsia="ru-RU"/>
        </w:rPr>
        <w:t xml:space="preserve">аренды </w:t>
      </w:r>
      <w:r w:rsidRPr="00955CC2">
        <w:rPr>
          <w:rFonts w:eastAsia="Calibri"/>
          <w:sz w:val="28"/>
          <w:szCs w:val="28"/>
          <w:lang w:eastAsia="ru-RU"/>
        </w:rPr>
        <w:t xml:space="preserve"> (проект договора в приложении №3 к информационному сообщению) можно ознакомиться по адресу: </w:t>
      </w:r>
      <w:r w:rsidRPr="006608B1">
        <w:rPr>
          <w:bCs/>
          <w:sz w:val="28"/>
          <w:szCs w:val="28"/>
        </w:rPr>
        <w:t xml:space="preserve">МУП ЖКХ </w:t>
      </w:r>
      <w:proofErr w:type="gramStart"/>
      <w:r w:rsidRPr="006608B1">
        <w:rPr>
          <w:bCs/>
          <w:sz w:val="28"/>
          <w:szCs w:val="28"/>
        </w:rPr>
        <w:t>г</w:t>
      </w:r>
      <w:proofErr w:type="gramEnd"/>
      <w:r w:rsidRPr="006608B1">
        <w:rPr>
          <w:bCs/>
          <w:sz w:val="28"/>
          <w:szCs w:val="28"/>
        </w:rPr>
        <w:t xml:space="preserve">. Межгорье Республики Башкортостан, 453571 Республика Башкортостан, г. Межгорье, ул. 40 лет Победы, 60, </w:t>
      </w:r>
      <w:proofErr w:type="spellStart"/>
      <w:r w:rsidRPr="006608B1">
        <w:rPr>
          <w:bCs/>
          <w:sz w:val="28"/>
          <w:szCs w:val="28"/>
        </w:rPr>
        <w:t>каб</w:t>
      </w:r>
      <w:proofErr w:type="spellEnd"/>
      <w:r w:rsidRPr="006608B1">
        <w:rPr>
          <w:bCs/>
          <w:sz w:val="28"/>
          <w:szCs w:val="28"/>
        </w:rPr>
        <w:t>.</w:t>
      </w:r>
      <w:r>
        <w:rPr>
          <w:bCs/>
        </w:rPr>
        <w:t xml:space="preserve"> </w:t>
      </w:r>
      <w:r w:rsidRPr="00116B76">
        <w:rPr>
          <w:color w:val="000000"/>
          <w:kern w:val="1"/>
          <w:sz w:val="28"/>
          <w:szCs w:val="28"/>
          <w:lang w:bidi="hi-IN"/>
        </w:rPr>
        <w:t>ОПП</w:t>
      </w:r>
      <w:r w:rsidR="00116B76" w:rsidRPr="00116B76">
        <w:rPr>
          <w:color w:val="000000"/>
          <w:kern w:val="1"/>
          <w:sz w:val="28"/>
          <w:szCs w:val="28"/>
          <w:lang w:bidi="hi-IN"/>
        </w:rPr>
        <w:t xml:space="preserve"> </w:t>
      </w:r>
      <w:r w:rsidRPr="00955CC2">
        <w:rPr>
          <w:color w:val="000000"/>
          <w:kern w:val="1"/>
          <w:sz w:val="28"/>
          <w:szCs w:val="28"/>
          <w:lang w:bidi="hi-IN"/>
        </w:rPr>
        <w:t xml:space="preserve">по рабочим дням с </w:t>
      </w:r>
      <w:r>
        <w:rPr>
          <w:color w:val="000000"/>
          <w:kern w:val="1"/>
          <w:sz w:val="28"/>
          <w:szCs w:val="28"/>
          <w:lang w:bidi="hi-IN"/>
        </w:rPr>
        <w:t>8</w:t>
      </w:r>
      <w:r w:rsidRPr="00955CC2">
        <w:rPr>
          <w:color w:val="000000"/>
          <w:kern w:val="1"/>
          <w:sz w:val="28"/>
          <w:szCs w:val="28"/>
          <w:lang w:bidi="hi-IN"/>
        </w:rPr>
        <w:t xml:space="preserve"> час. 00 мин.  до 17 час. </w:t>
      </w:r>
      <w:r>
        <w:rPr>
          <w:color w:val="000000"/>
          <w:kern w:val="1"/>
          <w:sz w:val="28"/>
          <w:szCs w:val="28"/>
          <w:lang w:bidi="hi-IN"/>
        </w:rPr>
        <w:t>00</w:t>
      </w:r>
      <w:r w:rsidRPr="00955CC2">
        <w:rPr>
          <w:color w:val="000000"/>
          <w:kern w:val="1"/>
          <w:sz w:val="28"/>
          <w:szCs w:val="28"/>
          <w:lang w:bidi="hi-IN"/>
        </w:rPr>
        <w:t xml:space="preserve"> мин., по пят</w:t>
      </w:r>
      <w:r>
        <w:rPr>
          <w:color w:val="000000"/>
          <w:kern w:val="1"/>
          <w:sz w:val="28"/>
          <w:szCs w:val="28"/>
          <w:lang w:bidi="hi-IN"/>
        </w:rPr>
        <w:t>ницам до 15</w:t>
      </w:r>
      <w:r w:rsidRPr="00955CC2">
        <w:rPr>
          <w:color w:val="000000"/>
          <w:kern w:val="1"/>
          <w:sz w:val="28"/>
          <w:szCs w:val="28"/>
          <w:lang w:bidi="hi-IN"/>
        </w:rPr>
        <w:t xml:space="preserve"> час. </w:t>
      </w:r>
      <w:r>
        <w:rPr>
          <w:color w:val="000000"/>
          <w:kern w:val="1"/>
          <w:sz w:val="28"/>
          <w:szCs w:val="28"/>
          <w:lang w:bidi="hi-IN"/>
        </w:rPr>
        <w:t>00</w:t>
      </w:r>
      <w:r w:rsidRPr="00955CC2">
        <w:rPr>
          <w:color w:val="000000"/>
          <w:kern w:val="1"/>
          <w:sz w:val="28"/>
          <w:szCs w:val="28"/>
          <w:lang w:bidi="hi-IN"/>
        </w:rPr>
        <w:t xml:space="preserve"> мин., обеденный перерыв с 12 час. </w:t>
      </w:r>
      <w:r>
        <w:rPr>
          <w:color w:val="000000"/>
          <w:kern w:val="1"/>
          <w:sz w:val="28"/>
          <w:szCs w:val="28"/>
          <w:lang w:bidi="hi-IN"/>
        </w:rPr>
        <w:t>45</w:t>
      </w:r>
      <w:r w:rsidRPr="00955CC2">
        <w:rPr>
          <w:color w:val="000000"/>
          <w:kern w:val="1"/>
          <w:sz w:val="28"/>
          <w:szCs w:val="28"/>
          <w:lang w:bidi="hi-IN"/>
        </w:rPr>
        <w:t xml:space="preserve"> мин. до 1</w:t>
      </w:r>
      <w:r>
        <w:rPr>
          <w:color w:val="000000"/>
          <w:kern w:val="1"/>
          <w:sz w:val="28"/>
          <w:szCs w:val="28"/>
          <w:lang w:bidi="hi-IN"/>
        </w:rPr>
        <w:t>4</w:t>
      </w:r>
      <w:r w:rsidRPr="00955CC2">
        <w:rPr>
          <w:color w:val="000000"/>
          <w:kern w:val="1"/>
          <w:sz w:val="28"/>
          <w:szCs w:val="28"/>
          <w:lang w:bidi="hi-IN"/>
        </w:rPr>
        <w:t xml:space="preserve"> час. 00 мин. (время </w:t>
      </w:r>
      <w:r>
        <w:rPr>
          <w:color w:val="000000"/>
          <w:kern w:val="1"/>
          <w:sz w:val="28"/>
          <w:szCs w:val="28"/>
          <w:lang w:bidi="hi-IN"/>
        </w:rPr>
        <w:t>местное</w:t>
      </w:r>
      <w:proofErr w:type="gramStart"/>
      <w:r>
        <w:rPr>
          <w:sz w:val="28"/>
          <w:szCs w:val="28"/>
        </w:rPr>
        <w:t>,</w:t>
      </w:r>
      <w:r w:rsidRPr="00FB5E7B">
        <w:rPr>
          <w:sz w:val="28"/>
          <w:szCs w:val="28"/>
        </w:rPr>
        <w:t>М</w:t>
      </w:r>
      <w:proofErr w:type="gramEnd"/>
      <w:r w:rsidRPr="00FB5E7B">
        <w:rPr>
          <w:sz w:val="28"/>
          <w:szCs w:val="28"/>
        </w:rPr>
        <w:t>СК+2</w:t>
      </w:r>
      <w:r w:rsidRPr="00955CC2">
        <w:rPr>
          <w:color w:val="000000"/>
          <w:kern w:val="1"/>
          <w:sz w:val="28"/>
          <w:szCs w:val="28"/>
          <w:lang w:bidi="hi-IN"/>
        </w:rPr>
        <w:t>),</w:t>
      </w:r>
      <w:r>
        <w:rPr>
          <w:color w:val="000000"/>
          <w:kern w:val="1"/>
          <w:sz w:val="28"/>
          <w:szCs w:val="28"/>
          <w:lang w:bidi="hi-IN"/>
        </w:rPr>
        <w:t xml:space="preserve"> или по  телефону</w:t>
      </w:r>
      <w:r w:rsidRPr="00955CC2">
        <w:rPr>
          <w:color w:val="000000"/>
          <w:kern w:val="1"/>
          <w:sz w:val="28"/>
          <w:szCs w:val="28"/>
          <w:lang w:bidi="hi-IN"/>
        </w:rPr>
        <w:t xml:space="preserve">: </w:t>
      </w:r>
      <w:r>
        <w:rPr>
          <w:color w:val="000000"/>
          <w:kern w:val="1"/>
          <w:sz w:val="28"/>
          <w:szCs w:val="28"/>
          <w:lang w:bidi="hi-IN"/>
        </w:rPr>
        <w:t>+</w:t>
      </w:r>
      <w:r>
        <w:rPr>
          <w:bCs/>
          <w:sz w:val="28"/>
          <w:szCs w:val="28"/>
        </w:rPr>
        <w:t>8(34781)22911, 89632366770.</w:t>
      </w:r>
    </w:p>
    <w:p w:rsidR="006608B1" w:rsidRDefault="006608B1" w:rsidP="001E7DAC">
      <w:pPr>
        <w:suppressAutoHyphens w:val="0"/>
        <w:ind w:firstLine="709"/>
        <w:jc w:val="both"/>
        <w:outlineLvl w:val="0"/>
        <w:rPr>
          <w:bCs/>
          <w:sz w:val="28"/>
          <w:szCs w:val="28"/>
        </w:rPr>
      </w:pPr>
    </w:p>
    <w:p w:rsidR="006608B1" w:rsidRPr="006608B1" w:rsidRDefault="006608B1" w:rsidP="006608B1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6608B1">
        <w:rPr>
          <w:sz w:val="28"/>
          <w:szCs w:val="28"/>
        </w:rPr>
        <w:t xml:space="preserve">Город Межгорье расположен на территории ЗАТО. В соответствии с п.1 ст. 3 Закона Российской Федерации от 14.07.1992г. № 3297-1 «О закрытом административно-территориальном образовании» на </w:t>
      </w:r>
      <w:proofErr w:type="gramStart"/>
      <w:r w:rsidRPr="006608B1">
        <w:rPr>
          <w:sz w:val="28"/>
          <w:szCs w:val="28"/>
        </w:rPr>
        <w:t>территории</w:t>
      </w:r>
      <w:proofErr w:type="gramEnd"/>
      <w:r w:rsidRPr="006608B1">
        <w:rPr>
          <w:sz w:val="28"/>
          <w:szCs w:val="28"/>
        </w:rPr>
        <w:t xml:space="preserve"> ЗАТО установлен особый режим безопасного функционирования предприятий и объектов. </w:t>
      </w:r>
    </w:p>
    <w:p w:rsidR="006608B1" w:rsidRPr="006608B1" w:rsidRDefault="006608B1" w:rsidP="006608B1">
      <w:pPr>
        <w:tabs>
          <w:tab w:val="center" w:pos="4677"/>
        </w:tabs>
        <w:contextualSpacing/>
        <w:jc w:val="both"/>
        <w:rPr>
          <w:rFonts w:eastAsia="Calibri"/>
          <w:sz w:val="28"/>
          <w:szCs w:val="28"/>
        </w:rPr>
      </w:pPr>
      <w:r w:rsidRPr="006608B1">
        <w:rPr>
          <w:sz w:val="28"/>
          <w:szCs w:val="28"/>
        </w:rPr>
        <w:t xml:space="preserve">Учитывая пропускной </w:t>
      </w:r>
      <w:proofErr w:type="gramStart"/>
      <w:r w:rsidRPr="006608B1">
        <w:rPr>
          <w:sz w:val="28"/>
          <w:szCs w:val="28"/>
        </w:rPr>
        <w:t>режим</w:t>
      </w:r>
      <w:proofErr w:type="gramEnd"/>
      <w:r w:rsidRPr="006608B1">
        <w:rPr>
          <w:sz w:val="28"/>
          <w:szCs w:val="28"/>
        </w:rPr>
        <w:t xml:space="preserve"> ЗАТО Межгорье, документы на въезд оформляются в порядке, установленном законодательством Российской Федерации.</w:t>
      </w:r>
    </w:p>
    <w:p w:rsidR="006608B1" w:rsidRPr="00955CC2" w:rsidRDefault="006608B1" w:rsidP="001E7DAC">
      <w:pPr>
        <w:suppressAutoHyphens w:val="0"/>
        <w:ind w:firstLine="709"/>
        <w:jc w:val="both"/>
        <w:outlineLvl w:val="0"/>
        <w:rPr>
          <w:color w:val="000000"/>
          <w:spacing w:val="-3"/>
          <w:kern w:val="1"/>
          <w:sz w:val="28"/>
          <w:szCs w:val="28"/>
        </w:rPr>
      </w:pPr>
    </w:p>
    <w:p w:rsidR="001E7DAC" w:rsidRPr="00955CC2" w:rsidRDefault="001E7DAC" w:rsidP="001E7DAC">
      <w:pPr>
        <w:pStyle w:val="a7"/>
        <w:jc w:val="center"/>
        <w:rPr>
          <w:rFonts w:ascii="Times New Roman" w:hAnsi="Times New Roman"/>
          <w:b/>
          <w:noProof/>
          <w:sz w:val="28"/>
          <w:szCs w:val="28"/>
          <w:lang w:eastAsia="zh-CN"/>
        </w:rPr>
      </w:pPr>
    </w:p>
    <w:p w:rsidR="001E7DAC" w:rsidRPr="00955CC2" w:rsidRDefault="00AF40A5" w:rsidP="001E7DAC">
      <w:pPr>
        <w:widowControl w:val="0"/>
        <w:tabs>
          <w:tab w:val="num" w:pos="0"/>
        </w:tabs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E7DAC" w:rsidRPr="00955CC2">
        <w:rPr>
          <w:b/>
          <w:sz w:val="28"/>
          <w:szCs w:val="28"/>
        </w:rPr>
        <w:t xml:space="preserve">. Порядок проведения </w:t>
      </w:r>
      <w:r w:rsidR="00B77CDF">
        <w:rPr>
          <w:b/>
          <w:sz w:val="28"/>
          <w:szCs w:val="28"/>
        </w:rPr>
        <w:t>тендер</w:t>
      </w:r>
      <w:r w:rsidR="001E7DAC" w:rsidRPr="00955CC2">
        <w:rPr>
          <w:b/>
          <w:sz w:val="28"/>
          <w:szCs w:val="28"/>
        </w:rPr>
        <w:t>а в электронной форме, определения его победителя и место подведения итогов продажи.</w:t>
      </w:r>
    </w:p>
    <w:p w:rsidR="001E7DAC" w:rsidRPr="00955CC2" w:rsidRDefault="001E7DAC" w:rsidP="001E7DAC">
      <w:pPr>
        <w:pStyle w:val="ConsPlusNormal"/>
        <w:ind w:firstLine="540"/>
        <w:jc w:val="both"/>
        <w:rPr>
          <w:sz w:val="28"/>
          <w:szCs w:val="28"/>
        </w:rPr>
      </w:pPr>
      <w:r w:rsidRPr="00955CC2">
        <w:rPr>
          <w:sz w:val="28"/>
          <w:szCs w:val="28"/>
        </w:rPr>
        <w:t>Время создания, получения и отправки электронных документов на электронной площадке, а также время проведения процедуры продажи товара соответствует местному времени, в котором функционирует электронная площадка.</w:t>
      </w:r>
    </w:p>
    <w:p w:rsidR="001E7DAC" w:rsidRPr="00955CC2" w:rsidRDefault="00B77CDF" w:rsidP="001E7DA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Тендер</w:t>
      </w:r>
      <w:r w:rsidR="001E7DAC" w:rsidRPr="00955CC2">
        <w:rPr>
          <w:sz w:val="28"/>
          <w:szCs w:val="28"/>
          <w:lang w:eastAsia="en-US"/>
        </w:rPr>
        <w:t xml:space="preserve"> в электронной форме проводится в указанные в информационном сообщении день и час </w:t>
      </w:r>
      <w:r w:rsidR="001E7DAC" w:rsidRPr="00955CC2">
        <w:rPr>
          <w:rFonts w:eastAsia="Calibri"/>
          <w:sz w:val="28"/>
          <w:szCs w:val="28"/>
          <w:lang w:eastAsia="en-US"/>
        </w:rPr>
        <w:t xml:space="preserve">путем последовательного повышения участниками начальной цены продажи на величину, равную либо кратную величине «шага </w:t>
      </w:r>
      <w:r>
        <w:rPr>
          <w:rFonts w:eastAsia="Calibri"/>
          <w:sz w:val="28"/>
          <w:szCs w:val="28"/>
          <w:lang w:eastAsia="en-US"/>
        </w:rPr>
        <w:t>тендер</w:t>
      </w:r>
      <w:r w:rsidR="001E7DAC" w:rsidRPr="00955CC2">
        <w:rPr>
          <w:rFonts w:eastAsia="Calibri"/>
          <w:sz w:val="28"/>
          <w:szCs w:val="28"/>
          <w:lang w:eastAsia="en-US"/>
        </w:rPr>
        <w:t>а».</w:t>
      </w:r>
    </w:p>
    <w:p w:rsidR="001E7DAC" w:rsidRPr="00955CC2" w:rsidRDefault="001E7DAC" w:rsidP="001E7DA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«Шаг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а» устанавливается Продавцом в фиксированной сумме и не изменяется в течение всего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>а.</w:t>
      </w:r>
    </w:p>
    <w:p w:rsidR="001E7DAC" w:rsidRPr="00955CC2" w:rsidRDefault="001E7DAC" w:rsidP="001E7DAC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Во время проведения процедуры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а </w:t>
      </w:r>
      <w:r w:rsidRPr="00955CC2">
        <w:rPr>
          <w:rFonts w:eastAsia="Calibri"/>
          <w:sz w:val="28"/>
          <w:szCs w:val="28"/>
          <w:lang w:eastAsia="ru-RU"/>
        </w:rPr>
        <w:t>Оператор электронной площадки</w:t>
      </w:r>
      <w:r w:rsidRPr="00955CC2">
        <w:rPr>
          <w:rFonts w:eastAsia="Calibri"/>
          <w:sz w:val="28"/>
          <w:szCs w:val="28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товара.</w:t>
      </w:r>
    </w:p>
    <w:p w:rsidR="001E7DAC" w:rsidRPr="00955CC2" w:rsidRDefault="001E7DAC" w:rsidP="001E7DAC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55CC2">
        <w:rPr>
          <w:rFonts w:eastAsia="Calibri"/>
          <w:sz w:val="28"/>
          <w:szCs w:val="28"/>
          <w:lang w:eastAsia="en-US"/>
        </w:rPr>
        <w:t xml:space="preserve">Предложением о цене признается подписанное электронной подписью Участника предложение участника, увеличенное на величину, равную или кратную «шагу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>а» от начальной цены продажи товара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1E7DAC" w:rsidRPr="00955CC2" w:rsidRDefault="001E7DAC" w:rsidP="001E7DA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lastRenderedPageBreak/>
        <w:t xml:space="preserve">Со времени начала проведения процедуры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а </w:t>
      </w:r>
      <w:r w:rsidRPr="00955CC2">
        <w:rPr>
          <w:rFonts w:eastAsia="Calibri"/>
          <w:sz w:val="28"/>
          <w:szCs w:val="28"/>
          <w:lang w:eastAsia="ru-RU"/>
        </w:rPr>
        <w:t>Оператором электронной площадки</w:t>
      </w:r>
      <w:r w:rsidRPr="00955CC2">
        <w:rPr>
          <w:rFonts w:eastAsia="Calibri"/>
          <w:sz w:val="28"/>
          <w:szCs w:val="28"/>
          <w:lang w:eastAsia="en-US"/>
        </w:rPr>
        <w:t xml:space="preserve"> размещается:</w:t>
      </w:r>
    </w:p>
    <w:p w:rsidR="001E7DAC" w:rsidRPr="00955CC2" w:rsidRDefault="001E7DAC" w:rsidP="001E7DA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- в открытой части электронной площадки - информация о начале проведения процедуры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а с указанием наименования товара, начальной цены и текущего "шага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>а";</w:t>
      </w:r>
    </w:p>
    <w:p w:rsidR="001E7DAC" w:rsidRPr="00955CC2" w:rsidRDefault="001E7DAC" w:rsidP="001E7DA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товара и время их поступления, величина повышения начальной цены ("шаг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>а"), время, оставшееся до окончания приема предложений о цене товара.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В течение одного часа со времени начала проведения процедуры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>а участникам предлагается заявить о приобретении товара по начальной цене. В случае</w:t>
      </w:r>
      <w:proofErr w:type="gramStart"/>
      <w:r w:rsidRPr="00955CC2">
        <w:rPr>
          <w:rFonts w:eastAsia="Calibri"/>
          <w:sz w:val="28"/>
          <w:szCs w:val="28"/>
          <w:lang w:eastAsia="en-US"/>
        </w:rPr>
        <w:t>,</w:t>
      </w:r>
      <w:proofErr w:type="gramEnd"/>
      <w:r w:rsidRPr="00955CC2">
        <w:rPr>
          <w:rFonts w:eastAsia="Calibri"/>
          <w:sz w:val="28"/>
          <w:szCs w:val="28"/>
          <w:lang w:eastAsia="en-US"/>
        </w:rPr>
        <w:t xml:space="preserve"> если в течение указанного времени: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- поступило предложение о начальной цене товара, то время для представления следующих предложений об увеличенной на "шаг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а" цене товара продлевается на </w:t>
      </w:r>
      <w:r w:rsidR="008B0A47">
        <w:rPr>
          <w:rFonts w:eastAsia="Calibri"/>
          <w:sz w:val="28"/>
          <w:szCs w:val="28"/>
          <w:lang w:eastAsia="en-US"/>
        </w:rPr>
        <w:t>10</w:t>
      </w:r>
      <w:r w:rsidRPr="00955CC2">
        <w:rPr>
          <w:rFonts w:eastAsia="Calibri"/>
          <w:sz w:val="28"/>
          <w:szCs w:val="28"/>
          <w:lang w:eastAsia="en-US"/>
        </w:rPr>
        <w:t xml:space="preserve"> (</w:t>
      </w:r>
      <w:r w:rsidR="008B0A47">
        <w:rPr>
          <w:rFonts w:eastAsia="Calibri"/>
          <w:sz w:val="28"/>
          <w:szCs w:val="28"/>
          <w:lang w:eastAsia="en-US"/>
        </w:rPr>
        <w:t>десять</w:t>
      </w:r>
      <w:r w:rsidRPr="00955CC2">
        <w:rPr>
          <w:rFonts w:eastAsia="Calibri"/>
          <w:sz w:val="28"/>
          <w:szCs w:val="28"/>
          <w:lang w:eastAsia="en-US"/>
        </w:rPr>
        <w:t xml:space="preserve">) минут со времени представления каждого следующего предложения. Если в течение </w:t>
      </w:r>
      <w:r w:rsidR="008B0A47">
        <w:rPr>
          <w:rFonts w:eastAsia="Calibri"/>
          <w:sz w:val="28"/>
          <w:szCs w:val="28"/>
          <w:lang w:eastAsia="en-US"/>
        </w:rPr>
        <w:t>10</w:t>
      </w:r>
      <w:r w:rsidR="009A4DF0" w:rsidRPr="00955CC2">
        <w:rPr>
          <w:rFonts w:eastAsia="Calibri"/>
          <w:sz w:val="28"/>
          <w:szCs w:val="28"/>
          <w:lang w:eastAsia="en-US"/>
        </w:rPr>
        <w:t xml:space="preserve"> (</w:t>
      </w:r>
      <w:r w:rsidR="008B0A47">
        <w:rPr>
          <w:rFonts w:eastAsia="Calibri"/>
          <w:sz w:val="28"/>
          <w:szCs w:val="28"/>
          <w:lang w:eastAsia="en-US"/>
        </w:rPr>
        <w:t>десяти</w:t>
      </w:r>
      <w:r w:rsidR="009A4DF0" w:rsidRPr="00955CC2">
        <w:rPr>
          <w:rFonts w:eastAsia="Calibri"/>
          <w:sz w:val="28"/>
          <w:szCs w:val="28"/>
          <w:lang w:eastAsia="en-US"/>
        </w:rPr>
        <w:t xml:space="preserve">) </w:t>
      </w:r>
      <w:r w:rsidRPr="00955CC2">
        <w:rPr>
          <w:rFonts w:eastAsia="Calibri"/>
          <w:sz w:val="28"/>
          <w:szCs w:val="28"/>
          <w:lang w:eastAsia="en-US"/>
        </w:rPr>
        <w:t xml:space="preserve">минут после представления последнего предложения о цене товара следующее предложение не поступило,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 с помощью программно-аппаратных средств электронной площадки завершается;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- не поступило ни одного предложения о начальной цене товара, то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 с помощью программно-аппаратных средств электронной площадки завершается. В этом случае временем окончания представления предложений о цене товара является время завершения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>а.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Во время проведения процедуры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>а программными средствами электронной площадки обеспечивается: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 - исключение возможности подачи участником предложения о цене товара не соответствующего увеличению текущей цены на величину "шага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>а";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 - уведомление участника в случае, если предложение этого участника о цене товара не может быть принято в связи с подачей аналогичного предложения ранее другим участником.</w:t>
      </w:r>
    </w:p>
    <w:p w:rsidR="001E7DAC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40A5">
        <w:rPr>
          <w:rFonts w:eastAsia="Calibri"/>
          <w:sz w:val="28"/>
          <w:szCs w:val="28"/>
          <w:lang w:eastAsia="en-US"/>
        </w:rPr>
        <w:t xml:space="preserve">Победителем </w:t>
      </w:r>
      <w:r w:rsidR="00B77CDF" w:rsidRPr="00AF40A5">
        <w:rPr>
          <w:rFonts w:eastAsia="Calibri"/>
          <w:sz w:val="28"/>
          <w:szCs w:val="28"/>
          <w:lang w:eastAsia="en-US"/>
        </w:rPr>
        <w:t>тендер</w:t>
      </w:r>
      <w:r w:rsidRPr="00AF40A5">
        <w:rPr>
          <w:rFonts w:eastAsia="Calibri"/>
          <w:sz w:val="28"/>
          <w:szCs w:val="28"/>
          <w:lang w:eastAsia="en-US"/>
        </w:rPr>
        <w:t>а признается участник, предложивший наибольшую цену товара.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Ход проведения процедуры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товара для подведения итогов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а путем оформления протокола об итогах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а. Протокол об итогах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а, содержащий цену товара, предложенную победителем, и удостоверяющий право победителя на заключение договора купли-продажи товара, подписывается Продавцом в течение одного часа со времени получения электронного журнала и размещается на официальных сайтах торгов в течение дня, следующего за днем подписания указанного протокола. 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Процедура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а считается завершенной с момента подписания Продавцом протокола об итогах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а. </w:t>
      </w:r>
    </w:p>
    <w:p w:rsidR="001E7DAC" w:rsidRPr="00955CC2" w:rsidRDefault="00B77CDF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Тендер</w:t>
      </w:r>
      <w:r w:rsidR="001E7DAC" w:rsidRPr="00955CC2">
        <w:rPr>
          <w:rFonts w:eastAsia="Calibri"/>
          <w:sz w:val="28"/>
          <w:szCs w:val="28"/>
          <w:lang w:eastAsia="en-US"/>
        </w:rPr>
        <w:t xml:space="preserve"> признается несостоявшимся в следующих случаях: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      - не было подано ни одной заявки на участие либо ни один из Претендентов не признан участником;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      - принято решение о признании только одного Претендента участником;</w:t>
      </w:r>
    </w:p>
    <w:p w:rsidR="001E7DAC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      - ни один из участников не сделал предложение о начальной цене товара.</w:t>
      </w:r>
    </w:p>
    <w:p w:rsidR="00AF40A5" w:rsidRPr="00AF40A5" w:rsidRDefault="00AF40A5" w:rsidP="00AF40A5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подачи 1 заявки, Организатор вправе не заключать договор. </w:t>
      </w:r>
    </w:p>
    <w:p w:rsidR="00AF40A5" w:rsidRPr="00955CC2" w:rsidRDefault="00AF40A5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lastRenderedPageBreak/>
        <w:t xml:space="preserve">Решение о признание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 xml:space="preserve">а несостоявшимся оформляется протоколом об итогах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>а.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В течение одного часа со времени подписания протокола об итогах </w:t>
      </w:r>
      <w:r w:rsidR="00B77CDF">
        <w:rPr>
          <w:rFonts w:eastAsia="Calibri"/>
          <w:sz w:val="28"/>
          <w:szCs w:val="28"/>
          <w:lang w:eastAsia="en-US"/>
        </w:rPr>
        <w:t>тендер</w:t>
      </w:r>
      <w:r w:rsidRPr="00955CC2">
        <w:rPr>
          <w:rFonts w:eastAsia="Calibri"/>
          <w:sz w:val="28"/>
          <w:szCs w:val="28"/>
          <w:lang w:eastAsia="en-US"/>
        </w:rPr>
        <w:t>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      - наименование товара и иные позволяющие его индивидуализировать сведения;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      - цена сделки;</w:t>
      </w:r>
    </w:p>
    <w:p w:rsidR="001E7DAC" w:rsidRPr="00955CC2" w:rsidRDefault="001E7DAC" w:rsidP="001E7DA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CC2">
        <w:rPr>
          <w:rFonts w:eastAsia="Calibri"/>
          <w:sz w:val="28"/>
          <w:szCs w:val="28"/>
          <w:lang w:eastAsia="en-US"/>
        </w:rPr>
        <w:t xml:space="preserve">      - фамилия, имя, отчество физического лица или наименование юридического лица – Победителя.</w:t>
      </w:r>
    </w:p>
    <w:p w:rsidR="001E7DAC" w:rsidRPr="00955CC2" w:rsidRDefault="001E7DAC" w:rsidP="001E7DAC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</w:p>
    <w:p w:rsidR="001E7DAC" w:rsidRPr="00955CC2" w:rsidRDefault="00AF40A5" w:rsidP="001E7DAC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E7DAC" w:rsidRPr="00955CC2">
        <w:rPr>
          <w:b/>
          <w:sz w:val="28"/>
          <w:szCs w:val="28"/>
        </w:rPr>
        <w:t xml:space="preserve">. Срок заключения договора </w:t>
      </w:r>
      <w:r w:rsidR="00116B76">
        <w:rPr>
          <w:b/>
          <w:sz w:val="28"/>
          <w:szCs w:val="28"/>
        </w:rPr>
        <w:t>аренды</w:t>
      </w:r>
      <w:r w:rsidR="001E7DAC" w:rsidRPr="00955CC2">
        <w:rPr>
          <w:b/>
          <w:sz w:val="28"/>
          <w:szCs w:val="28"/>
        </w:rPr>
        <w:t>.</w:t>
      </w:r>
    </w:p>
    <w:p w:rsidR="001E7DAC" w:rsidRPr="00955CC2" w:rsidRDefault="001E7DAC" w:rsidP="001E7DA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55CC2">
        <w:rPr>
          <w:sz w:val="28"/>
          <w:szCs w:val="28"/>
          <w:lang w:eastAsia="en-US"/>
        </w:rPr>
        <w:t xml:space="preserve">Договор </w:t>
      </w:r>
      <w:r w:rsidR="00116B76">
        <w:rPr>
          <w:sz w:val="28"/>
          <w:szCs w:val="28"/>
          <w:lang w:eastAsia="en-US"/>
        </w:rPr>
        <w:t>аренды</w:t>
      </w:r>
      <w:r w:rsidRPr="00955CC2">
        <w:rPr>
          <w:sz w:val="28"/>
          <w:szCs w:val="28"/>
          <w:lang w:eastAsia="en-US"/>
        </w:rPr>
        <w:t xml:space="preserve"> (образец приведен в Приложении № 3</w:t>
      </w:r>
      <w:r w:rsidRPr="00955CC2">
        <w:rPr>
          <w:bCs/>
          <w:sz w:val="28"/>
          <w:szCs w:val="28"/>
          <w:lang w:eastAsia="en-US"/>
        </w:rPr>
        <w:t xml:space="preserve"> к настоящему информационному сообщению)</w:t>
      </w:r>
      <w:r w:rsidRPr="00955CC2">
        <w:rPr>
          <w:sz w:val="28"/>
          <w:szCs w:val="28"/>
          <w:lang w:eastAsia="en-US"/>
        </w:rPr>
        <w:t xml:space="preserve"> заключается между Продавцом и победителем не позднее чем через 5 рабочих дней </w:t>
      </w:r>
      <w:r w:rsidRPr="00955CC2">
        <w:rPr>
          <w:sz w:val="28"/>
          <w:szCs w:val="28"/>
          <w:lang w:eastAsia="ru-RU"/>
        </w:rPr>
        <w:t xml:space="preserve">со дня подведения итогов </w:t>
      </w:r>
      <w:r w:rsidR="00B77CDF">
        <w:rPr>
          <w:sz w:val="28"/>
          <w:szCs w:val="28"/>
          <w:lang w:eastAsia="ru-RU"/>
        </w:rPr>
        <w:t>тендер</w:t>
      </w:r>
      <w:r w:rsidRPr="00955CC2">
        <w:rPr>
          <w:sz w:val="28"/>
          <w:szCs w:val="28"/>
          <w:lang w:eastAsia="ru-RU"/>
        </w:rPr>
        <w:t>а</w:t>
      </w:r>
      <w:r w:rsidRPr="00955CC2">
        <w:rPr>
          <w:rFonts w:eastAsia="Calibri"/>
          <w:sz w:val="28"/>
          <w:szCs w:val="28"/>
          <w:lang w:eastAsia="ru-RU"/>
        </w:rPr>
        <w:t>.</w:t>
      </w:r>
    </w:p>
    <w:p w:rsidR="001E7DAC" w:rsidRPr="00955CC2" w:rsidRDefault="001E7DAC" w:rsidP="001E7DA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55CC2">
        <w:rPr>
          <w:sz w:val="28"/>
          <w:szCs w:val="28"/>
          <w:lang w:eastAsia="en-US"/>
        </w:rPr>
        <w:t xml:space="preserve">Договор </w:t>
      </w:r>
      <w:r w:rsidR="00116B76">
        <w:rPr>
          <w:sz w:val="28"/>
          <w:szCs w:val="28"/>
          <w:lang w:eastAsia="en-US"/>
        </w:rPr>
        <w:t>аренды</w:t>
      </w:r>
      <w:r w:rsidRPr="00955CC2">
        <w:rPr>
          <w:sz w:val="28"/>
          <w:szCs w:val="28"/>
          <w:lang w:eastAsia="en-US"/>
        </w:rPr>
        <w:t xml:space="preserve"> з</w:t>
      </w:r>
      <w:r w:rsidRPr="00955CC2">
        <w:rPr>
          <w:sz w:val="28"/>
          <w:szCs w:val="28"/>
          <w:lang w:eastAsia="ru-RU"/>
        </w:rPr>
        <w:t xml:space="preserve">аключается в </w:t>
      </w:r>
      <w:r w:rsidR="00B216FC">
        <w:rPr>
          <w:sz w:val="28"/>
          <w:szCs w:val="28"/>
          <w:lang w:eastAsia="ru-RU"/>
        </w:rPr>
        <w:t xml:space="preserve">электронной </w:t>
      </w:r>
      <w:r w:rsidRPr="00955CC2">
        <w:rPr>
          <w:sz w:val="28"/>
          <w:szCs w:val="28"/>
          <w:lang w:eastAsia="ru-RU"/>
        </w:rPr>
        <w:t xml:space="preserve">форме </w:t>
      </w:r>
      <w:r w:rsidR="00B216FC">
        <w:rPr>
          <w:sz w:val="28"/>
          <w:szCs w:val="28"/>
          <w:lang w:eastAsia="ru-RU"/>
        </w:rPr>
        <w:t>на сайте Торговой площадке.</w:t>
      </w:r>
    </w:p>
    <w:p w:rsidR="001E7DAC" w:rsidRPr="00955CC2" w:rsidRDefault="001E7DAC" w:rsidP="001E7DA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55CC2">
        <w:rPr>
          <w:sz w:val="28"/>
          <w:szCs w:val="28"/>
          <w:lang w:eastAsia="en-US"/>
        </w:rPr>
        <w:t xml:space="preserve">При уклонении или отказе победителя </w:t>
      </w:r>
      <w:r w:rsidR="00B77CDF">
        <w:rPr>
          <w:sz w:val="28"/>
          <w:szCs w:val="28"/>
          <w:lang w:eastAsia="en-US"/>
        </w:rPr>
        <w:t>тендер</w:t>
      </w:r>
      <w:r w:rsidRPr="00955CC2">
        <w:rPr>
          <w:sz w:val="28"/>
          <w:szCs w:val="28"/>
          <w:lang w:eastAsia="en-US"/>
        </w:rPr>
        <w:t>а</w:t>
      </w:r>
      <w:r w:rsidRPr="00955CC2">
        <w:rPr>
          <w:rFonts w:eastAsia="Calibri"/>
          <w:sz w:val="28"/>
          <w:szCs w:val="28"/>
          <w:lang w:eastAsia="en-US"/>
        </w:rPr>
        <w:t xml:space="preserve"> в электронной форме</w:t>
      </w:r>
      <w:r w:rsidRPr="00955CC2">
        <w:rPr>
          <w:sz w:val="28"/>
          <w:szCs w:val="28"/>
          <w:lang w:eastAsia="en-US"/>
        </w:rPr>
        <w:t xml:space="preserve"> от заключения в установленный срок договора </w:t>
      </w:r>
      <w:r w:rsidR="00116B76">
        <w:rPr>
          <w:sz w:val="28"/>
          <w:szCs w:val="28"/>
          <w:lang w:eastAsia="en-US"/>
        </w:rPr>
        <w:t>аренды,</w:t>
      </w:r>
      <w:r w:rsidRPr="00955CC2">
        <w:rPr>
          <w:sz w:val="28"/>
          <w:szCs w:val="28"/>
          <w:lang w:eastAsia="en-US"/>
        </w:rPr>
        <w:t xml:space="preserve"> результаты </w:t>
      </w:r>
      <w:r w:rsidR="00116B76">
        <w:rPr>
          <w:sz w:val="28"/>
          <w:szCs w:val="28"/>
          <w:lang w:eastAsia="en-US"/>
        </w:rPr>
        <w:t>аукциона</w:t>
      </w:r>
      <w:r w:rsidRPr="00955CC2">
        <w:rPr>
          <w:sz w:val="28"/>
          <w:szCs w:val="28"/>
          <w:lang w:eastAsia="en-US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:rsidR="001E7DAC" w:rsidRPr="00955CC2" w:rsidRDefault="001E7DAC" w:rsidP="001E7DAC">
      <w:pPr>
        <w:pageBreakBefore/>
        <w:widowControl w:val="0"/>
        <w:autoSpaceDE w:val="0"/>
        <w:rPr>
          <w:color w:val="000000"/>
          <w:kern w:val="1"/>
          <w:sz w:val="28"/>
          <w:szCs w:val="28"/>
          <w:lang w:bidi="hi-IN"/>
        </w:rPr>
      </w:pPr>
      <w:r w:rsidRPr="00955CC2">
        <w:rPr>
          <w:b/>
          <w:color w:val="000000"/>
          <w:kern w:val="1"/>
          <w:sz w:val="28"/>
          <w:szCs w:val="28"/>
          <w:lang w:bidi="hi-IN"/>
        </w:rPr>
        <w:lastRenderedPageBreak/>
        <w:t>Приложение № 1 к информационному сообщению</w:t>
      </w:r>
    </w:p>
    <w:p w:rsidR="001E7DAC" w:rsidRPr="00955CC2" w:rsidRDefault="001E7DAC" w:rsidP="001E7DAC">
      <w:pPr>
        <w:widowControl w:val="0"/>
        <w:autoSpaceDE w:val="0"/>
        <w:jc w:val="both"/>
        <w:rPr>
          <w:b/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 xml:space="preserve">Для юридических лиц                                      </w:t>
      </w:r>
    </w:p>
    <w:p w:rsidR="001E7DAC" w:rsidRPr="00955CC2" w:rsidRDefault="001E7DAC" w:rsidP="001E7DAC">
      <w:pPr>
        <w:keepNext/>
        <w:widowControl w:val="0"/>
        <w:autoSpaceDE w:val="0"/>
        <w:jc w:val="center"/>
        <w:rPr>
          <w:color w:val="000000"/>
          <w:kern w:val="1"/>
          <w:sz w:val="28"/>
          <w:szCs w:val="28"/>
          <w:lang w:bidi="hi-IN"/>
        </w:rPr>
      </w:pPr>
      <w:r w:rsidRPr="00955CC2">
        <w:rPr>
          <w:b/>
          <w:color w:val="000000"/>
          <w:kern w:val="1"/>
          <w:sz w:val="28"/>
          <w:szCs w:val="28"/>
          <w:lang w:bidi="hi-IN"/>
        </w:rPr>
        <w:t xml:space="preserve">ЗАЯВКА НА УЧАСТИЕ В </w:t>
      </w:r>
      <w:r w:rsidR="00B77CDF">
        <w:rPr>
          <w:b/>
          <w:color w:val="000000"/>
          <w:kern w:val="1"/>
          <w:sz w:val="28"/>
          <w:szCs w:val="28"/>
          <w:lang w:bidi="hi-IN"/>
        </w:rPr>
        <w:t>ТЕНДЕР</w:t>
      </w:r>
      <w:r w:rsidRPr="00955CC2">
        <w:rPr>
          <w:b/>
          <w:color w:val="000000"/>
          <w:kern w:val="1"/>
          <w:sz w:val="28"/>
          <w:szCs w:val="28"/>
          <w:lang w:bidi="hi-IN"/>
        </w:rPr>
        <w:t>Е В ЭЛЕКТРОННОЙ ФОРМЕ</w:t>
      </w:r>
    </w:p>
    <w:p w:rsidR="001E7DAC" w:rsidRPr="00955CC2" w:rsidRDefault="001E7DAC" w:rsidP="001E7DAC">
      <w:pPr>
        <w:keepNext/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________________________________________________________________________</w:t>
      </w:r>
    </w:p>
    <w:p w:rsidR="001E7DAC" w:rsidRPr="00955CC2" w:rsidRDefault="001E7DAC" w:rsidP="001E7DAC">
      <w:pPr>
        <w:widowControl w:val="0"/>
        <w:autoSpaceDE w:val="0"/>
        <w:jc w:val="center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(полное наименование юридического лица, адрес)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в лице _______________________________________________________________________</w:t>
      </w:r>
      <w:r>
        <w:rPr>
          <w:color w:val="000000"/>
          <w:kern w:val="1"/>
          <w:sz w:val="28"/>
          <w:szCs w:val="28"/>
          <w:lang w:bidi="hi-IN"/>
        </w:rPr>
        <w:t>__</w:t>
      </w:r>
    </w:p>
    <w:p w:rsidR="001E7DAC" w:rsidRPr="00955CC2" w:rsidRDefault="001E7DAC" w:rsidP="001E7DAC">
      <w:pPr>
        <w:widowControl w:val="0"/>
        <w:autoSpaceDE w:val="0"/>
        <w:jc w:val="center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(должность, фамилия, имя, отчество)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действующег</w:t>
      </w:r>
      <w:proofErr w:type="gramStart"/>
      <w:r w:rsidRPr="00955CC2">
        <w:rPr>
          <w:color w:val="000000"/>
          <w:kern w:val="1"/>
          <w:sz w:val="28"/>
          <w:szCs w:val="28"/>
          <w:lang w:bidi="hi-IN"/>
        </w:rPr>
        <w:t>о(</w:t>
      </w:r>
      <w:proofErr w:type="gramEnd"/>
      <w:r w:rsidRPr="00955CC2">
        <w:rPr>
          <w:color w:val="000000"/>
          <w:kern w:val="1"/>
          <w:sz w:val="28"/>
          <w:szCs w:val="28"/>
          <w:lang w:bidi="hi-IN"/>
        </w:rPr>
        <w:t xml:space="preserve">щей) на основании______________________________________________________ 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 xml:space="preserve">                                                        (Устава, доверенности)</w:t>
      </w:r>
    </w:p>
    <w:p w:rsidR="009A4DF0" w:rsidRPr="009A4DF0" w:rsidRDefault="001E7DAC" w:rsidP="001E7DAC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955CC2">
        <w:rPr>
          <w:color w:val="000000"/>
          <w:kern w:val="1"/>
          <w:sz w:val="28"/>
          <w:szCs w:val="28"/>
          <w:lang w:bidi="hi-IN"/>
        </w:rPr>
        <w:t xml:space="preserve">ознакомившись с информационным сообщением </w:t>
      </w:r>
      <w:r w:rsidR="009A4DF0" w:rsidRPr="00D2624C">
        <w:rPr>
          <w:sz w:val="28"/>
          <w:szCs w:val="28"/>
        </w:rPr>
        <w:t>Муниципальным унитарным предприятием жилищно-коммунального хозяйства г. Межгорье</w:t>
      </w:r>
      <w:r w:rsidR="009A4DF0">
        <w:rPr>
          <w:sz w:val="28"/>
          <w:szCs w:val="28"/>
        </w:rPr>
        <w:t xml:space="preserve"> (МУП ЖКХ г. Межгорье)</w:t>
      </w:r>
      <w:proofErr w:type="gramStart"/>
      <w:r w:rsidR="009A4DF0">
        <w:rPr>
          <w:sz w:val="28"/>
          <w:szCs w:val="28"/>
        </w:rPr>
        <w:t>,</w:t>
      </w:r>
      <w:r w:rsidRPr="00955CC2">
        <w:rPr>
          <w:color w:val="000000"/>
          <w:kern w:val="1"/>
          <w:sz w:val="28"/>
          <w:szCs w:val="28"/>
          <w:lang w:bidi="hi-IN"/>
        </w:rPr>
        <w:t>(</w:t>
      </w:r>
      <w:proofErr w:type="gramEnd"/>
      <w:r w:rsidRPr="00955CC2">
        <w:rPr>
          <w:color w:val="000000"/>
          <w:kern w:val="1"/>
          <w:sz w:val="28"/>
          <w:szCs w:val="28"/>
          <w:lang w:bidi="hi-IN"/>
        </w:rPr>
        <w:t>далее – Продавцом) и, принимая решение об участии в</w:t>
      </w:r>
      <w:r w:rsidR="00B77CDF">
        <w:rPr>
          <w:sz w:val="28"/>
          <w:szCs w:val="28"/>
        </w:rPr>
        <w:t>тендер</w:t>
      </w:r>
      <w:r w:rsidR="00AD25D1">
        <w:rPr>
          <w:sz w:val="28"/>
          <w:szCs w:val="28"/>
        </w:rPr>
        <w:t xml:space="preserve">е в электронной форме </w:t>
      </w:r>
      <w:r w:rsidR="00AD25D1">
        <w:rPr>
          <w:b/>
          <w:sz w:val="28"/>
          <w:szCs w:val="28"/>
        </w:rPr>
        <w:t xml:space="preserve">на право заключения договора купли-продажи </w:t>
      </w:r>
      <w:r w:rsidR="00123939" w:rsidRPr="00123939">
        <w:rPr>
          <w:b/>
          <w:sz w:val="28"/>
          <w:szCs w:val="28"/>
        </w:rPr>
        <w:t>Резервуаров Нефти и Нефтепродуктов, непригодных для повторного использования (Лом) и Мазута.</w:t>
      </w:r>
    </w:p>
    <w:p w:rsidR="001E7DAC" w:rsidRPr="00955CC2" w:rsidRDefault="001E7DAC" w:rsidP="001E7DAC">
      <w:pPr>
        <w:widowControl w:val="0"/>
        <w:autoSpaceDE w:val="0"/>
        <w:jc w:val="center"/>
        <w:rPr>
          <w:color w:val="000000"/>
          <w:kern w:val="1"/>
          <w:sz w:val="28"/>
          <w:szCs w:val="28"/>
          <w:lang w:bidi="hi-IN"/>
        </w:rPr>
      </w:pPr>
      <w:r w:rsidRPr="00955CC2">
        <w:rPr>
          <w:b/>
          <w:color w:val="000000"/>
          <w:kern w:val="1"/>
          <w:sz w:val="28"/>
          <w:szCs w:val="28"/>
          <w:lang w:bidi="hi-IN"/>
        </w:rPr>
        <w:t>ОБЯЗУЮСЬ: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1.Соблюдать условия продажи, содержащиеся в информационном сообщении.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2. Оплатить задаток за участие в продаже в размере __________________________________ рублей.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 xml:space="preserve">3. </w:t>
      </w:r>
      <w:bookmarkStart w:id="0" w:name="__DdeLink__59497_1395422840"/>
      <w:r w:rsidRPr="00955CC2">
        <w:rPr>
          <w:color w:val="000000"/>
          <w:kern w:val="1"/>
          <w:sz w:val="28"/>
          <w:szCs w:val="28"/>
          <w:lang w:bidi="hi-IN"/>
        </w:rPr>
        <w:t xml:space="preserve">В случае признания Победителем продажи заключить с Продавцом договор купли-продажи в течение 5 рабочих </w:t>
      </w:r>
      <w:proofErr w:type="gramStart"/>
      <w:r w:rsidRPr="00955CC2">
        <w:rPr>
          <w:color w:val="000000"/>
          <w:kern w:val="1"/>
          <w:sz w:val="28"/>
          <w:szCs w:val="28"/>
          <w:lang w:bidi="hi-IN"/>
        </w:rPr>
        <w:t>с даты подведения</w:t>
      </w:r>
      <w:proofErr w:type="gramEnd"/>
      <w:r w:rsidRPr="00955CC2">
        <w:rPr>
          <w:color w:val="000000"/>
          <w:kern w:val="1"/>
          <w:sz w:val="28"/>
          <w:szCs w:val="28"/>
          <w:lang w:bidi="hi-IN"/>
        </w:rPr>
        <w:t xml:space="preserve"> итогов </w:t>
      </w:r>
      <w:r w:rsidR="00B77CDF">
        <w:rPr>
          <w:color w:val="000000"/>
          <w:kern w:val="1"/>
          <w:sz w:val="28"/>
          <w:szCs w:val="28"/>
          <w:lang w:bidi="hi-IN"/>
        </w:rPr>
        <w:t>тендер</w:t>
      </w:r>
      <w:r w:rsidRPr="00955CC2">
        <w:rPr>
          <w:color w:val="000000"/>
          <w:kern w:val="1"/>
          <w:sz w:val="28"/>
          <w:szCs w:val="28"/>
          <w:lang w:bidi="hi-IN"/>
        </w:rPr>
        <w:t>а</w:t>
      </w:r>
      <w:bookmarkEnd w:id="0"/>
      <w:r w:rsidRPr="00955CC2">
        <w:rPr>
          <w:color w:val="000000"/>
          <w:kern w:val="1"/>
          <w:sz w:val="28"/>
          <w:szCs w:val="28"/>
          <w:lang w:bidi="hi-IN"/>
        </w:rPr>
        <w:t>.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Приложения:</w:t>
      </w:r>
    </w:p>
    <w:p w:rsidR="001E7DAC" w:rsidRPr="00955CC2" w:rsidRDefault="001E7DAC" w:rsidP="001E7DAC">
      <w:pPr>
        <w:widowControl w:val="0"/>
        <w:tabs>
          <w:tab w:val="left" w:pos="1080"/>
        </w:tabs>
        <w:autoSpaceDE w:val="0"/>
        <w:ind w:left="360" w:hanging="36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1. Заверенные копии учредительных документов.</w:t>
      </w:r>
    </w:p>
    <w:p w:rsidR="001E7DAC" w:rsidRPr="00955CC2" w:rsidRDefault="001E7DAC" w:rsidP="001E7DAC">
      <w:pPr>
        <w:widowControl w:val="0"/>
        <w:tabs>
          <w:tab w:val="left" w:pos="1080"/>
        </w:tabs>
        <w:autoSpaceDE w:val="0"/>
        <w:ind w:left="360" w:hanging="36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2.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3. Доверенность на осуществление действий от имени претендента.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u w:val="single" w:color="000000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4. Опись представленных документов в 2-х экземплярах, подписанная претендентом.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u w:val="single" w:color="000000"/>
          <w:lang w:bidi="hi-IN"/>
        </w:rPr>
        <w:t>Банковские реквизиты для возврата задатка: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Наименование юридического лица:_______________________________________________________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ИНН/КПП заявителя:___________________________________________________________________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proofErr w:type="gramStart"/>
      <w:r w:rsidRPr="00955CC2">
        <w:rPr>
          <w:color w:val="000000"/>
          <w:kern w:val="1"/>
          <w:sz w:val="28"/>
          <w:szCs w:val="28"/>
          <w:lang w:bidi="hi-IN"/>
        </w:rPr>
        <w:t>Р</w:t>
      </w:r>
      <w:proofErr w:type="gramEnd"/>
      <w:r w:rsidRPr="00955CC2">
        <w:rPr>
          <w:color w:val="000000"/>
          <w:kern w:val="1"/>
          <w:sz w:val="28"/>
          <w:szCs w:val="28"/>
          <w:lang w:bidi="hi-IN"/>
        </w:rPr>
        <w:t>/с:______________________________________ К/с:_________________________________________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Наименование банка:___________________________________________________________________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 xml:space="preserve">БИК:____________________________ ИНН/КПП банка:_____________________________________ </w:t>
      </w:r>
    </w:p>
    <w:p w:rsidR="001E7DAC" w:rsidRPr="00955CC2" w:rsidRDefault="009A4DF0" w:rsidP="009A4DF0">
      <w:pPr>
        <w:widowControl w:val="0"/>
        <w:autoSpaceDE w:val="0"/>
        <w:rPr>
          <w:color w:val="000000"/>
          <w:kern w:val="1"/>
          <w:sz w:val="28"/>
          <w:szCs w:val="28"/>
          <w:lang w:bidi="hi-IN"/>
        </w:rPr>
      </w:pPr>
      <w:r>
        <w:rPr>
          <w:color w:val="000000"/>
          <w:kern w:val="1"/>
          <w:sz w:val="28"/>
          <w:szCs w:val="28"/>
          <w:lang w:bidi="hi-IN"/>
        </w:rPr>
        <w:t xml:space="preserve">Телефоны </w:t>
      </w:r>
      <w:r w:rsidR="001E7DAC" w:rsidRPr="00955CC2">
        <w:rPr>
          <w:color w:val="000000"/>
          <w:kern w:val="1"/>
          <w:sz w:val="28"/>
          <w:szCs w:val="28"/>
          <w:lang w:bidi="hi-IN"/>
        </w:rPr>
        <w:t>претендента: _________________________________________________________________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«____»_____________  _________________________________________________________________</w:t>
      </w:r>
    </w:p>
    <w:p w:rsidR="001E7DAC" w:rsidRPr="00955CC2" w:rsidRDefault="001E7DAC" w:rsidP="001E7DAC">
      <w:pPr>
        <w:widowControl w:val="0"/>
        <w:autoSpaceDE w:val="0"/>
        <w:jc w:val="center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(должность, ФИО, подпись)</w:t>
      </w:r>
    </w:p>
    <w:p w:rsidR="001E7DAC" w:rsidRPr="00955CC2" w:rsidRDefault="001E7DAC" w:rsidP="001E7DAC">
      <w:pPr>
        <w:widowControl w:val="0"/>
        <w:autoSpaceDE w:val="0"/>
        <w:ind w:firstLine="567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lastRenderedPageBreak/>
        <w:t>В случае указания неверных или неполных реквизитов для возврата задатков, претензий к организатору торгов по срокам возврата денежных средств не имею.</w:t>
      </w:r>
    </w:p>
    <w:p w:rsidR="001E7DAC" w:rsidRDefault="001E7DAC" w:rsidP="001E7DAC">
      <w:pPr>
        <w:widowControl w:val="0"/>
        <w:autoSpaceDE w:val="0"/>
        <w:rPr>
          <w:b/>
          <w:color w:val="000000"/>
          <w:kern w:val="1"/>
          <w:sz w:val="28"/>
          <w:szCs w:val="28"/>
          <w:lang w:bidi="hi-IN"/>
        </w:rPr>
      </w:pPr>
    </w:p>
    <w:p w:rsidR="001E7DAC" w:rsidRPr="00955CC2" w:rsidRDefault="001E7DAC" w:rsidP="001E7DAC">
      <w:pPr>
        <w:widowControl w:val="0"/>
        <w:autoSpaceDE w:val="0"/>
        <w:rPr>
          <w:color w:val="000000"/>
          <w:kern w:val="1"/>
          <w:sz w:val="28"/>
          <w:szCs w:val="28"/>
          <w:lang w:bidi="hi-IN"/>
        </w:rPr>
      </w:pPr>
      <w:r w:rsidRPr="00955CC2">
        <w:rPr>
          <w:b/>
          <w:color w:val="000000"/>
          <w:kern w:val="1"/>
          <w:sz w:val="28"/>
          <w:szCs w:val="28"/>
          <w:lang w:bidi="hi-IN"/>
        </w:rPr>
        <w:t>Приложение № 2 к информационному сообщению</w:t>
      </w:r>
    </w:p>
    <w:p w:rsidR="001E7DAC" w:rsidRPr="00955CC2" w:rsidRDefault="001E7DAC" w:rsidP="001E7DAC">
      <w:pPr>
        <w:widowControl w:val="0"/>
        <w:autoSpaceDE w:val="0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 xml:space="preserve">Для физических лиц                                            </w:t>
      </w:r>
    </w:p>
    <w:p w:rsidR="001E7DAC" w:rsidRPr="00955CC2" w:rsidRDefault="001E7DAC" w:rsidP="001E7DAC">
      <w:pPr>
        <w:widowControl w:val="0"/>
        <w:autoSpaceDE w:val="0"/>
        <w:rPr>
          <w:b/>
          <w:color w:val="000000"/>
          <w:kern w:val="1"/>
          <w:sz w:val="28"/>
          <w:szCs w:val="28"/>
          <w:lang w:bidi="hi-IN"/>
        </w:rPr>
      </w:pPr>
    </w:p>
    <w:p w:rsidR="001E7DAC" w:rsidRPr="00955CC2" w:rsidRDefault="001E7DAC" w:rsidP="001E7DAC">
      <w:pPr>
        <w:keepNext/>
        <w:widowControl w:val="0"/>
        <w:autoSpaceDE w:val="0"/>
        <w:jc w:val="center"/>
        <w:rPr>
          <w:color w:val="000000"/>
          <w:kern w:val="1"/>
          <w:sz w:val="28"/>
          <w:szCs w:val="28"/>
          <w:lang w:bidi="hi-IN"/>
        </w:rPr>
      </w:pPr>
      <w:r w:rsidRPr="00955CC2">
        <w:rPr>
          <w:b/>
          <w:color w:val="000000"/>
          <w:kern w:val="1"/>
          <w:sz w:val="28"/>
          <w:szCs w:val="28"/>
          <w:lang w:bidi="hi-IN"/>
        </w:rPr>
        <w:t xml:space="preserve">ЗАЯВКА НА УЧАСТИЕ В </w:t>
      </w:r>
      <w:r w:rsidR="00B77CDF">
        <w:rPr>
          <w:b/>
          <w:color w:val="000000"/>
          <w:kern w:val="1"/>
          <w:sz w:val="28"/>
          <w:szCs w:val="28"/>
          <w:lang w:bidi="hi-IN"/>
        </w:rPr>
        <w:t>ТЕНДЕР</w:t>
      </w:r>
      <w:r w:rsidRPr="00955CC2">
        <w:rPr>
          <w:b/>
          <w:color w:val="000000"/>
          <w:kern w:val="1"/>
          <w:sz w:val="28"/>
          <w:szCs w:val="28"/>
          <w:lang w:bidi="hi-IN"/>
        </w:rPr>
        <w:t>Е В ЭЛЕКТРОННОЙ ФОРМЕ</w:t>
      </w:r>
    </w:p>
    <w:p w:rsidR="001E7DAC" w:rsidRPr="00955CC2" w:rsidRDefault="001E7DAC" w:rsidP="001E7DAC">
      <w:pPr>
        <w:widowControl w:val="0"/>
        <w:autoSpaceDE w:val="0"/>
        <w:ind w:firstLine="54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Я,_______________________________________________________________________________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паспорт _________________________выдан ______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__________________________________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proofErr w:type="gramStart"/>
      <w:r w:rsidRPr="00955CC2">
        <w:rPr>
          <w:color w:val="000000"/>
          <w:kern w:val="1"/>
          <w:sz w:val="28"/>
          <w:szCs w:val="28"/>
          <w:lang w:bidi="hi-IN"/>
        </w:rPr>
        <w:t>проживающий</w:t>
      </w:r>
      <w:proofErr w:type="gramEnd"/>
      <w:r w:rsidRPr="00955CC2">
        <w:rPr>
          <w:color w:val="000000"/>
          <w:kern w:val="1"/>
          <w:sz w:val="28"/>
          <w:szCs w:val="28"/>
          <w:lang w:bidi="hi-IN"/>
        </w:rPr>
        <w:t xml:space="preserve"> по адресу:________________________________________________________________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действующий (</w:t>
      </w:r>
      <w:proofErr w:type="spellStart"/>
      <w:r w:rsidRPr="00955CC2">
        <w:rPr>
          <w:color w:val="000000"/>
          <w:kern w:val="1"/>
          <w:sz w:val="28"/>
          <w:szCs w:val="28"/>
          <w:lang w:bidi="hi-IN"/>
        </w:rPr>
        <w:t>ая</w:t>
      </w:r>
      <w:proofErr w:type="spellEnd"/>
      <w:r w:rsidRPr="00955CC2">
        <w:rPr>
          <w:color w:val="000000"/>
          <w:kern w:val="1"/>
          <w:sz w:val="28"/>
          <w:szCs w:val="28"/>
          <w:lang w:bidi="hi-IN"/>
        </w:rPr>
        <w:t>) от имени _____________________</w:t>
      </w:r>
      <w:r>
        <w:rPr>
          <w:color w:val="000000"/>
          <w:kern w:val="1"/>
          <w:sz w:val="28"/>
          <w:szCs w:val="28"/>
          <w:lang w:bidi="hi-IN"/>
        </w:rPr>
        <w:t>________________</w:t>
      </w:r>
      <w:r w:rsidRPr="00955CC2">
        <w:rPr>
          <w:color w:val="000000"/>
          <w:kern w:val="1"/>
          <w:sz w:val="28"/>
          <w:szCs w:val="28"/>
          <w:lang w:bidi="hi-IN"/>
        </w:rPr>
        <w:t xml:space="preserve">___ на основании доверенности №_______________________ от «_____» _____________________,  ознакомившись с информационным сообщением </w:t>
      </w:r>
      <w:r w:rsidR="009A4DF0" w:rsidRPr="00D2624C">
        <w:rPr>
          <w:sz w:val="28"/>
          <w:szCs w:val="28"/>
        </w:rPr>
        <w:t>Муниципальным унитарным предприятием жилищно-коммунального хозяйства г. Межгорье</w:t>
      </w:r>
      <w:r w:rsidR="009A4DF0">
        <w:rPr>
          <w:sz w:val="28"/>
          <w:szCs w:val="28"/>
        </w:rPr>
        <w:t xml:space="preserve"> (МУП ЖКХ г. Межгорье)</w:t>
      </w:r>
      <w:proofErr w:type="gramStart"/>
      <w:r w:rsidR="009A4DF0">
        <w:rPr>
          <w:sz w:val="28"/>
          <w:szCs w:val="28"/>
        </w:rPr>
        <w:t>,</w:t>
      </w:r>
      <w:r w:rsidRPr="00955CC2">
        <w:rPr>
          <w:color w:val="000000"/>
          <w:kern w:val="1"/>
          <w:sz w:val="28"/>
          <w:szCs w:val="28"/>
          <w:lang w:bidi="hi-IN"/>
        </w:rPr>
        <w:t>(</w:t>
      </w:r>
      <w:proofErr w:type="gramEnd"/>
      <w:r w:rsidRPr="00955CC2">
        <w:rPr>
          <w:color w:val="000000"/>
          <w:kern w:val="1"/>
          <w:sz w:val="28"/>
          <w:szCs w:val="28"/>
          <w:lang w:bidi="hi-IN"/>
        </w:rPr>
        <w:t>далее – Продавцом) и, принимая решение об участии в</w:t>
      </w:r>
      <w:r w:rsidR="00B77CDF">
        <w:rPr>
          <w:sz w:val="28"/>
          <w:szCs w:val="28"/>
        </w:rPr>
        <w:t>тендер</w:t>
      </w:r>
      <w:r w:rsidR="00AD25D1">
        <w:rPr>
          <w:sz w:val="28"/>
          <w:szCs w:val="28"/>
        </w:rPr>
        <w:t xml:space="preserve">е в электронной форме </w:t>
      </w:r>
      <w:r w:rsidR="00AD25D1">
        <w:rPr>
          <w:b/>
          <w:sz w:val="28"/>
          <w:szCs w:val="28"/>
        </w:rPr>
        <w:t xml:space="preserve">на право заключения договора купли-продажи </w:t>
      </w:r>
      <w:r w:rsidR="00123939" w:rsidRPr="00123939">
        <w:rPr>
          <w:b/>
          <w:sz w:val="28"/>
          <w:szCs w:val="28"/>
        </w:rPr>
        <w:t>Резервуаров Нефти и Нефтепродуктов, непригодных для повторного использования (Лом) и Мазута.</w:t>
      </w:r>
    </w:p>
    <w:p w:rsidR="001E7DAC" w:rsidRPr="00955CC2" w:rsidRDefault="001E7DAC" w:rsidP="001E7DAC">
      <w:pPr>
        <w:widowControl w:val="0"/>
        <w:autoSpaceDE w:val="0"/>
        <w:jc w:val="center"/>
        <w:rPr>
          <w:color w:val="000000"/>
          <w:kern w:val="1"/>
          <w:sz w:val="28"/>
          <w:szCs w:val="28"/>
          <w:lang w:bidi="hi-IN"/>
        </w:rPr>
      </w:pPr>
    </w:p>
    <w:p w:rsidR="001E7DAC" w:rsidRPr="001E7DAC" w:rsidRDefault="001E7DAC" w:rsidP="001E7DAC">
      <w:pPr>
        <w:widowControl w:val="0"/>
        <w:autoSpaceDE w:val="0"/>
        <w:jc w:val="center"/>
        <w:rPr>
          <w:color w:val="000000"/>
          <w:kern w:val="1"/>
          <w:sz w:val="28"/>
          <w:szCs w:val="28"/>
          <w:lang w:bidi="hi-IN"/>
        </w:rPr>
      </w:pPr>
      <w:r w:rsidRPr="00955CC2">
        <w:rPr>
          <w:b/>
          <w:color w:val="000000"/>
          <w:kern w:val="1"/>
          <w:sz w:val="28"/>
          <w:szCs w:val="28"/>
          <w:lang w:bidi="hi-IN"/>
        </w:rPr>
        <w:t>ОБЯЗУЮСЬ:</w:t>
      </w:r>
    </w:p>
    <w:p w:rsidR="001E7DAC" w:rsidRPr="001E7DAC" w:rsidRDefault="001E7DAC" w:rsidP="001E7DAC">
      <w:pPr>
        <w:widowControl w:val="0"/>
        <w:autoSpaceDE w:val="0"/>
        <w:jc w:val="center"/>
        <w:rPr>
          <w:color w:val="000000"/>
          <w:kern w:val="1"/>
          <w:sz w:val="28"/>
          <w:szCs w:val="28"/>
          <w:lang w:bidi="hi-IN"/>
        </w:rPr>
      </w:pP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1. Соблюдать условия продажи, содержащиеся в информационном сообщении.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2. Оплатить задаток за участие в продаже в размере __________________________________ рублей.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 xml:space="preserve">3. В случае признания Победителем продажи заключить с Продавцом договор купли-продажи в течение 5 рабочих </w:t>
      </w:r>
      <w:proofErr w:type="gramStart"/>
      <w:r w:rsidRPr="00955CC2">
        <w:rPr>
          <w:color w:val="000000"/>
          <w:kern w:val="1"/>
          <w:sz w:val="28"/>
          <w:szCs w:val="28"/>
          <w:lang w:bidi="hi-IN"/>
        </w:rPr>
        <w:t>с даты подведения</w:t>
      </w:r>
      <w:proofErr w:type="gramEnd"/>
      <w:r w:rsidRPr="00955CC2">
        <w:rPr>
          <w:color w:val="000000"/>
          <w:kern w:val="1"/>
          <w:sz w:val="28"/>
          <w:szCs w:val="28"/>
          <w:lang w:bidi="hi-IN"/>
        </w:rPr>
        <w:t xml:space="preserve"> итогов </w:t>
      </w:r>
      <w:r w:rsidR="00B77CDF">
        <w:rPr>
          <w:color w:val="000000"/>
          <w:kern w:val="1"/>
          <w:sz w:val="28"/>
          <w:szCs w:val="28"/>
          <w:lang w:bidi="hi-IN"/>
        </w:rPr>
        <w:t>тендер</w:t>
      </w:r>
      <w:r w:rsidRPr="00955CC2">
        <w:rPr>
          <w:color w:val="000000"/>
          <w:kern w:val="1"/>
          <w:sz w:val="28"/>
          <w:szCs w:val="28"/>
          <w:lang w:bidi="hi-IN"/>
        </w:rPr>
        <w:t>а.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Приложения:</w:t>
      </w:r>
    </w:p>
    <w:p w:rsidR="001E7DAC" w:rsidRPr="00955CC2" w:rsidRDefault="001E7DAC" w:rsidP="001E7DAC">
      <w:pPr>
        <w:widowControl w:val="0"/>
        <w:tabs>
          <w:tab w:val="left" w:pos="1080"/>
        </w:tabs>
        <w:autoSpaceDE w:val="0"/>
        <w:ind w:left="360" w:hanging="360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 xml:space="preserve">1. </w:t>
      </w:r>
      <w:proofErr w:type="gramStart"/>
      <w:r w:rsidRPr="00955CC2">
        <w:rPr>
          <w:kern w:val="1"/>
          <w:sz w:val="28"/>
          <w:szCs w:val="28"/>
          <w:lang w:bidi="hi-IN"/>
        </w:rPr>
        <w:t>Д</w:t>
      </w:r>
      <w:hyperlink r:id="rId9" w:history="1">
        <w:r w:rsidRPr="00955CC2">
          <w:rPr>
            <w:rStyle w:val="a3"/>
            <w:sz w:val="28"/>
            <w:szCs w:val="28"/>
          </w:rPr>
          <w:t>окумент</w:t>
        </w:r>
        <w:proofErr w:type="gramEnd"/>
      </w:hyperlink>
      <w:r w:rsidRPr="00955CC2">
        <w:rPr>
          <w:color w:val="000000"/>
          <w:kern w:val="1"/>
          <w:sz w:val="28"/>
          <w:szCs w:val="28"/>
          <w:lang w:bidi="hi-IN"/>
        </w:rPr>
        <w:t>, удостоверяющий личность.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u w:val="single" w:color="000000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2. Опись представленных документов в 2-х экземплярах, подписанная претендентом.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u w:val="single" w:color="000000"/>
          <w:lang w:bidi="hi-IN"/>
        </w:rPr>
      </w:pPr>
      <w:r w:rsidRPr="00955CC2">
        <w:rPr>
          <w:color w:val="000000"/>
          <w:kern w:val="1"/>
          <w:sz w:val="28"/>
          <w:szCs w:val="28"/>
          <w:u w:val="single" w:color="000000"/>
          <w:lang w:bidi="hi-IN"/>
        </w:rPr>
        <w:t>Банковские реквизиты для возврата задатка: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u w:val="single" w:color="000000"/>
          <w:lang w:bidi="hi-IN"/>
        </w:rPr>
      </w:pP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Получатель:___________________________________________</w:t>
      </w:r>
      <w:r>
        <w:rPr>
          <w:color w:val="000000"/>
          <w:kern w:val="1"/>
          <w:sz w:val="28"/>
          <w:szCs w:val="28"/>
          <w:lang w:bidi="hi-IN"/>
        </w:rPr>
        <w:t>_________________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proofErr w:type="gramStart"/>
      <w:r w:rsidRPr="00955CC2">
        <w:rPr>
          <w:color w:val="000000"/>
          <w:kern w:val="1"/>
          <w:sz w:val="28"/>
          <w:szCs w:val="28"/>
          <w:lang w:bidi="hi-IN"/>
        </w:rPr>
        <w:t>Р</w:t>
      </w:r>
      <w:proofErr w:type="gramEnd"/>
      <w:r w:rsidRPr="00955CC2">
        <w:rPr>
          <w:color w:val="000000"/>
          <w:kern w:val="1"/>
          <w:sz w:val="28"/>
          <w:szCs w:val="28"/>
          <w:lang w:bidi="hi-IN"/>
        </w:rPr>
        <w:t xml:space="preserve">/с:_____________________________________ К/с:__________________________________________ 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Наименование банка:___________________________________________________________________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 xml:space="preserve">БИК:____________________________ ИНН/КПП банка:_____________________________________ 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Телефоны претендента: _________________________________________________________________</w:t>
      </w:r>
    </w:p>
    <w:p w:rsidR="001E7DAC" w:rsidRPr="00955CC2" w:rsidRDefault="001E7DAC" w:rsidP="001E7DAC">
      <w:pPr>
        <w:widowControl w:val="0"/>
        <w:autoSpaceDE w:val="0"/>
        <w:ind w:firstLine="567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В случае указания неверных или неполных реквизитов для возврата задатков, претензий к организатору торгов по срокам возврата денежных средств не имею.</w:t>
      </w:r>
    </w:p>
    <w:p w:rsidR="001E7DAC" w:rsidRPr="00955CC2" w:rsidRDefault="001E7DAC" w:rsidP="001E7DAC">
      <w:pPr>
        <w:widowControl w:val="0"/>
        <w:autoSpaceDE w:val="0"/>
        <w:jc w:val="both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«____»_____________  _________________________________________________________________</w:t>
      </w:r>
    </w:p>
    <w:p w:rsidR="001E7DAC" w:rsidRPr="00955CC2" w:rsidRDefault="001E7DAC" w:rsidP="001E7DAC">
      <w:pPr>
        <w:widowControl w:val="0"/>
        <w:autoSpaceDE w:val="0"/>
        <w:jc w:val="center"/>
        <w:rPr>
          <w:color w:val="000000"/>
          <w:kern w:val="1"/>
          <w:sz w:val="28"/>
          <w:szCs w:val="28"/>
          <w:lang w:bidi="hi-IN"/>
        </w:rPr>
      </w:pPr>
      <w:r w:rsidRPr="00955CC2">
        <w:rPr>
          <w:color w:val="000000"/>
          <w:kern w:val="1"/>
          <w:sz w:val="28"/>
          <w:szCs w:val="28"/>
          <w:lang w:bidi="hi-IN"/>
        </w:rPr>
        <w:t>(ФИО, подпись)</w:t>
      </w:r>
    </w:p>
    <w:p w:rsidR="001E7DAC" w:rsidRDefault="001E7DAC" w:rsidP="001E7DAC">
      <w:pPr>
        <w:widowControl w:val="0"/>
        <w:autoSpaceDE w:val="0"/>
        <w:rPr>
          <w:b/>
          <w:color w:val="000000"/>
          <w:kern w:val="1"/>
          <w:sz w:val="28"/>
          <w:szCs w:val="28"/>
          <w:lang w:bidi="hi-IN"/>
        </w:rPr>
      </w:pPr>
    </w:p>
    <w:p w:rsidR="001E7DAC" w:rsidRPr="00955CC2" w:rsidRDefault="001E7DAC" w:rsidP="001E7DAC">
      <w:pPr>
        <w:widowControl w:val="0"/>
        <w:autoSpaceDE w:val="0"/>
        <w:rPr>
          <w:color w:val="000000"/>
          <w:kern w:val="1"/>
          <w:sz w:val="28"/>
          <w:szCs w:val="28"/>
          <w:lang w:bidi="hi-IN"/>
        </w:rPr>
      </w:pPr>
      <w:r w:rsidRPr="00955CC2">
        <w:rPr>
          <w:b/>
          <w:color w:val="000000"/>
          <w:kern w:val="1"/>
          <w:sz w:val="28"/>
          <w:szCs w:val="28"/>
          <w:lang w:bidi="hi-IN"/>
        </w:rPr>
        <w:lastRenderedPageBreak/>
        <w:t>Приложение № 3 к информационному сообщению</w:t>
      </w:r>
    </w:p>
    <w:p w:rsidR="001E7DAC" w:rsidRDefault="001E7DAC" w:rsidP="009A4DF0">
      <w:pPr>
        <w:widowControl w:val="0"/>
        <w:autoSpaceDE w:val="0"/>
        <w:rPr>
          <w:color w:val="000000"/>
          <w:kern w:val="1"/>
          <w:sz w:val="28"/>
          <w:szCs w:val="28"/>
          <w:lang w:bidi="hi-IN"/>
        </w:rPr>
      </w:pPr>
    </w:p>
    <w:p w:rsidR="00CD693A" w:rsidRDefault="00CD693A" w:rsidP="00CD693A">
      <w:pPr>
        <w:pStyle w:val="1"/>
        <w:jc w:val="center"/>
        <w:rPr>
          <w:b/>
        </w:rPr>
      </w:pPr>
    </w:p>
    <w:p w:rsidR="00116B76" w:rsidRPr="008513B5" w:rsidRDefault="00116B76" w:rsidP="00116B76">
      <w:pPr>
        <w:autoSpaceDE w:val="0"/>
        <w:autoSpaceDN w:val="0"/>
        <w:adjustRightInd w:val="0"/>
        <w:jc w:val="center"/>
        <w:rPr>
          <w:szCs w:val="20"/>
        </w:rPr>
      </w:pPr>
      <w:r w:rsidRPr="008513B5">
        <w:rPr>
          <w:szCs w:val="20"/>
        </w:rPr>
        <w:t>Договор № __________</w:t>
      </w:r>
    </w:p>
    <w:p w:rsidR="00116B76" w:rsidRPr="008513B5" w:rsidRDefault="00116B76" w:rsidP="00116B76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аренды нежилого помещения</w:t>
      </w:r>
    </w:p>
    <w:p w:rsidR="00116B76" w:rsidRPr="008513B5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116B76" w:rsidRPr="008513B5" w:rsidRDefault="00116B76" w:rsidP="00116B76">
      <w:pPr>
        <w:autoSpaceDE w:val="0"/>
        <w:autoSpaceDN w:val="0"/>
        <w:adjustRightInd w:val="0"/>
        <w:jc w:val="center"/>
        <w:rPr>
          <w:szCs w:val="20"/>
        </w:rPr>
      </w:pPr>
      <w:r w:rsidRPr="008513B5">
        <w:rPr>
          <w:szCs w:val="20"/>
        </w:rPr>
        <w:t xml:space="preserve">г. Межгорье                      </w:t>
      </w:r>
      <w:r w:rsidRPr="008513B5">
        <w:rPr>
          <w:szCs w:val="20"/>
        </w:rPr>
        <w:tab/>
      </w:r>
      <w:r w:rsidRPr="008513B5">
        <w:rPr>
          <w:szCs w:val="20"/>
        </w:rPr>
        <w:tab/>
      </w:r>
      <w:r w:rsidRPr="008513B5">
        <w:rPr>
          <w:szCs w:val="20"/>
        </w:rPr>
        <w:tab/>
      </w:r>
      <w:r w:rsidRPr="008513B5">
        <w:rPr>
          <w:szCs w:val="20"/>
        </w:rPr>
        <w:tab/>
      </w:r>
      <w:r w:rsidRPr="008513B5">
        <w:rPr>
          <w:szCs w:val="20"/>
        </w:rPr>
        <w:tab/>
        <w:t xml:space="preserve">           «__» _________ 20___ г.</w:t>
      </w:r>
    </w:p>
    <w:p w:rsidR="00116B76" w:rsidRPr="008513B5" w:rsidRDefault="00116B76" w:rsidP="00116B76">
      <w:pPr>
        <w:autoSpaceDE w:val="0"/>
        <w:autoSpaceDN w:val="0"/>
        <w:adjustRightInd w:val="0"/>
        <w:rPr>
          <w:szCs w:val="20"/>
        </w:rPr>
      </w:pPr>
    </w:p>
    <w:p w:rsidR="00116B76" w:rsidRPr="008513B5" w:rsidRDefault="00116B76" w:rsidP="00116B76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8513B5">
        <w:rPr>
          <w:szCs w:val="20"/>
        </w:rPr>
        <w:t xml:space="preserve">Муниципальное унитарное предприятие жилищно-коммунального хозяйства </w:t>
      </w:r>
      <w:proofErr w:type="gramStart"/>
      <w:r w:rsidRPr="008513B5">
        <w:rPr>
          <w:szCs w:val="20"/>
        </w:rPr>
        <w:t>г</w:t>
      </w:r>
      <w:proofErr w:type="gramEnd"/>
      <w:r w:rsidRPr="008513B5">
        <w:rPr>
          <w:szCs w:val="20"/>
        </w:rPr>
        <w:t>. Межгорье, именуемое в дальнейшем Арендодатель, в лице ___________________________________________, действующего на основании Устава, и</w:t>
      </w:r>
    </w:p>
    <w:p w:rsidR="00116B76" w:rsidRPr="008513B5" w:rsidRDefault="00116B76" w:rsidP="00116B76">
      <w:pPr>
        <w:autoSpaceDE w:val="0"/>
        <w:autoSpaceDN w:val="0"/>
        <w:adjustRightInd w:val="0"/>
        <w:jc w:val="both"/>
        <w:rPr>
          <w:szCs w:val="20"/>
        </w:rPr>
      </w:pPr>
      <w:r w:rsidRPr="008513B5">
        <w:rPr>
          <w:szCs w:val="20"/>
        </w:rPr>
        <w:t xml:space="preserve"> __________________________________________________________________, </w:t>
      </w:r>
    </w:p>
    <w:p w:rsidR="00116B76" w:rsidRPr="008513B5" w:rsidRDefault="00116B76" w:rsidP="00116B76">
      <w:pPr>
        <w:autoSpaceDE w:val="0"/>
        <w:autoSpaceDN w:val="0"/>
        <w:adjustRightInd w:val="0"/>
        <w:ind w:firstLine="708"/>
        <w:jc w:val="center"/>
        <w:rPr>
          <w:szCs w:val="20"/>
        </w:rPr>
      </w:pPr>
      <w:r w:rsidRPr="008513B5">
        <w:rPr>
          <w:szCs w:val="20"/>
        </w:rPr>
        <w:t>(наименование организации, Ф.И.О. индивидуального предпринимателя)</w:t>
      </w:r>
    </w:p>
    <w:p w:rsidR="00116B76" w:rsidRPr="008513B5" w:rsidRDefault="00116B76" w:rsidP="00116B76">
      <w:pPr>
        <w:autoSpaceDE w:val="0"/>
        <w:autoSpaceDN w:val="0"/>
        <w:adjustRightInd w:val="0"/>
        <w:rPr>
          <w:szCs w:val="20"/>
        </w:rPr>
      </w:pPr>
      <w:r w:rsidRPr="008513B5">
        <w:rPr>
          <w:szCs w:val="20"/>
        </w:rPr>
        <w:t>в лице _________________________________________________________________,</w:t>
      </w:r>
    </w:p>
    <w:p w:rsidR="00116B76" w:rsidRPr="008513B5" w:rsidRDefault="00116B76" w:rsidP="00116B76">
      <w:pPr>
        <w:autoSpaceDE w:val="0"/>
        <w:autoSpaceDN w:val="0"/>
        <w:adjustRightInd w:val="0"/>
        <w:rPr>
          <w:szCs w:val="20"/>
        </w:rPr>
      </w:pPr>
      <w:r w:rsidRPr="008513B5">
        <w:rPr>
          <w:szCs w:val="20"/>
        </w:rPr>
        <w:t xml:space="preserve">    </w:t>
      </w:r>
      <w:r w:rsidRPr="008513B5">
        <w:rPr>
          <w:szCs w:val="20"/>
        </w:rPr>
        <w:tab/>
      </w:r>
      <w:r w:rsidRPr="008513B5">
        <w:rPr>
          <w:szCs w:val="20"/>
        </w:rPr>
        <w:tab/>
      </w:r>
      <w:r w:rsidRPr="008513B5">
        <w:rPr>
          <w:szCs w:val="20"/>
        </w:rPr>
        <w:tab/>
      </w:r>
      <w:r w:rsidRPr="008513B5">
        <w:rPr>
          <w:szCs w:val="20"/>
        </w:rPr>
        <w:tab/>
      </w:r>
      <w:r w:rsidRPr="008513B5">
        <w:rPr>
          <w:szCs w:val="20"/>
        </w:rPr>
        <w:tab/>
      </w:r>
      <w:r w:rsidRPr="008513B5">
        <w:rPr>
          <w:szCs w:val="20"/>
        </w:rPr>
        <w:tab/>
        <w:t>(должность, Ф.И.О.)</w:t>
      </w:r>
    </w:p>
    <w:p w:rsidR="00116B76" w:rsidRPr="008513B5" w:rsidRDefault="00116B76" w:rsidP="00116B76">
      <w:pPr>
        <w:autoSpaceDE w:val="0"/>
        <w:autoSpaceDN w:val="0"/>
        <w:adjustRightInd w:val="0"/>
        <w:jc w:val="both"/>
        <w:rPr>
          <w:szCs w:val="20"/>
        </w:rPr>
      </w:pPr>
      <w:proofErr w:type="gramStart"/>
      <w:r w:rsidRPr="008513B5">
        <w:rPr>
          <w:szCs w:val="20"/>
        </w:rPr>
        <w:t>действующего</w:t>
      </w:r>
      <w:proofErr w:type="gramEnd"/>
      <w:r w:rsidRPr="008513B5">
        <w:rPr>
          <w:szCs w:val="20"/>
        </w:rPr>
        <w:t xml:space="preserve"> на основании _________________, именуемый в дальнейшем Арендатор, с другой стороны</w:t>
      </w:r>
      <w:r w:rsidR="00AD79FE">
        <w:rPr>
          <w:szCs w:val="20"/>
        </w:rPr>
        <w:t xml:space="preserve"> заключили договор.</w:t>
      </w:r>
    </w:p>
    <w:p w:rsidR="00116B76" w:rsidRPr="008513B5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116B76" w:rsidRDefault="00116B76" w:rsidP="00116B76">
      <w:pPr>
        <w:autoSpaceDE w:val="0"/>
        <w:jc w:val="center"/>
        <w:rPr>
          <w:szCs w:val="20"/>
        </w:rPr>
      </w:pPr>
      <w:r>
        <w:rPr>
          <w:szCs w:val="20"/>
        </w:rPr>
        <w:t>1. Предмет Договора</w:t>
      </w:r>
    </w:p>
    <w:p w:rsidR="00116B76" w:rsidRPr="008513B5" w:rsidRDefault="00116B76" w:rsidP="00116B76">
      <w:pPr>
        <w:autoSpaceDE w:val="0"/>
        <w:autoSpaceDN w:val="0"/>
        <w:adjustRightInd w:val="0"/>
        <w:jc w:val="center"/>
        <w:outlineLvl w:val="2"/>
        <w:rPr>
          <w:szCs w:val="20"/>
        </w:rPr>
      </w:pPr>
    </w:p>
    <w:p w:rsidR="00116B76" w:rsidRPr="008513B5" w:rsidRDefault="00116B76" w:rsidP="00116B76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8513B5">
        <w:rPr>
          <w:szCs w:val="20"/>
        </w:rPr>
        <w:t>1.1. Согласно условиям настоящего договора Арендодатель на основании протокола о результатах то</w:t>
      </w:r>
      <w:r w:rsidR="00AD79FE">
        <w:rPr>
          <w:szCs w:val="20"/>
        </w:rPr>
        <w:t>ргов № _____ от "__" _______ 2021</w:t>
      </w:r>
      <w:r w:rsidRPr="008513B5">
        <w:rPr>
          <w:szCs w:val="20"/>
        </w:rPr>
        <w:t xml:space="preserve"> г. передает, а Арендатор принимает во временное владение и пользование следующий объект муниципального нежилого фонда</w:t>
      </w:r>
      <w:r>
        <w:rPr>
          <w:szCs w:val="20"/>
        </w:rPr>
        <w:t xml:space="preserve"> (далее Объект)</w:t>
      </w:r>
      <w:r w:rsidRPr="008513B5">
        <w:rPr>
          <w:szCs w:val="20"/>
        </w:rPr>
        <w:t xml:space="preserve">: Лот №1: Нежилое секционное помещение в административном 5-ти этажном здании на 1-ом этаже, расположенном по адресу: Республика Башкортостан, </w:t>
      </w:r>
      <w:proofErr w:type="gramStart"/>
      <w:r w:rsidRPr="008513B5">
        <w:rPr>
          <w:szCs w:val="20"/>
        </w:rPr>
        <w:t>г</w:t>
      </w:r>
      <w:proofErr w:type="gramEnd"/>
      <w:r w:rsidRPr="008513B5">
        <w:rPr>
          <w:szCs w:val="20"/>
        </w:rPr>
        <w:t>. Межгорье, ул. 40 лет По</w:t>
      </w:r>
      <w:r w:rsidR="00AD79FE">
        <w:rPr>
          <w:szCs w:val="20"/>
        </w:rPr>
        <w:t>беды д.60. Общей площадью 54,25</w:t>
      </w:r>
      <w:r w:rsidRPr="008513B5">
        <w:rPr>
          <w:szCs w:val="20"/>
        </w:rPr>
        <w:t xml:space="preserve"> кв. м, целевое назначение: административная деятельность, деятельность по предоставлению продуктов питания и напитков, прочие виды использования.</w:t>
      </w:r>
    </w:p>
    <w:p w:rsidR="00116B76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8513B5">
        <w:rPr>
          <w:szCs w:val="20"/>
        </w:rPr>
        <w:t xml:space="preserve">Характеристика объекта муниципального нежилого фонда (далее - объект) приведены в </w:t>
      </w:r>
      <w:proofErr w:type="spellStart"/>
      <w:r w:rsidRPr="008513B5">
        <w:rPr>
          <w:szCs w:val="20"/>
        </w:rPr>
        <w:t>выкопировке</w:t>
      </w:r>
      <w:proofErr w:type="spellEnd"/>
      <w:r w:rsidRPr="008513B5">
        <w:rPr>
          <w:szCs w:val="20"/>
        </w:rPr>
        <w:t xml:space="preserve"> из технического паспорта 1- го этажа здания по адресу: Республика Башкортостан, </w:t>
      </w:r>
      <w:proofErr w:type="gramStart"/>
      <w:r w:rsidRPr="008513B5">
        <w:rPr>
          <w:szCs w:val="20"/>
        </w:rPr>
        <w:t>г</w:t>
      </w:r>
      <w:proofErr w:type="gramEnd"/>
      <w:r w:rsidRPr="008513B5">
        <w:rPr>
          <w:szCs w:val="20"/>
        </w:rPr>
        <w:t>. Межгорье, ул. 40 лет Победы д.60.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1.2. </w:t>
      </w:r>
      <w:bookmarkStart w:id="1" w:name="Par24"/>
      <w:bookmarkEnd w:id="1"/>
      <w:r>
        <w:rPr>
          <w:szCs w:val="20"/>
        </w:rPr>
        <w:t xml:space="preserve">Объект предоставляется Арендатору на неопределенный срок во временное пользование  в целях _____________________________________________________________________________________________ в порядке и на условиях, предусмотренных настоящим Договором. Арендодатель не отвечает за недостатки сданного в пользование объекта, которые были </w:t>
      </w:r>
      <w:proofErr w:type="gramStart"/>
      <w:r>
        <w:rPr>
          <w:szCs w:val="20"/>
        </w:rPr>
        <w:t>им</w:t>
      </w:r>
      <w:proofErr w:type="gramEnd"/>
      <w:r>
        <w:rPr>
          <w:szCs w:val="20"/>
        </w:rPr>
        <w:t xml:space="preserve"> оговорены при заключении Договора аренды или были заранее известны Арендатору либо должны были быть обнаружены Арендатором во время осмотра объекта или проверки его исправности при заключении Договора или передаче объекта в пользование.</w:t>
      </w:r>
    </w:p>
    <w:p w:rsidR="00116B76" w:rsidRDefault="00116B76" w:rsidP="00116B76">
      <w:pPr>
        <w:autoSpaceDE w:val="0"/>
        <w:ind w:firstLine="540"/>
        <w:jc w:val="both"/>
      </w:pPr>
      <w:r>
        <w:rPr>
          <w:szCs w:val="20"/>
        </w:rPr>
        <w:t xml:space="preserve">1.3. Срок аренды устанавливается с _______________________ года. 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1.4. Прием-передача объекта осуществляется с участием представителей Арендодателя и Арендатора по акту приема-передачи, в котором отражается техническое состояние объекта на момент передачи.</w:t>
      </w:r>
    </w:p>
    <w:p w:rsidR="00116B76" w:rsidRPr="00C862D9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C862D9">
        <w:rPr>
          <w:szCs w:val="20"/>
        </w:rPr>
        <w:t>1.5. Отказ либо уклонение Арендатора от подписания акта приема-передачи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договора. С этого момента договор прекращает свое действие.</w:t>
      </w:r>
    </w:p>
    <w:p w:rsidR="00116B76" w:rsidRPr="00C862D9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C862D9">
        <w:rPr>
          <w:szCs w:val="20"/>
        </w:rPr>
        <w:t>1.6. В случае занятия Арендатором объекта без подписания акта приема-передачи стороны признают фактически установившиеся договорные отношения, при этом Арендатор не вправе предъявлять претензии по поводу состояния объекта.</w:t>
      </w:r>
    </w:p>
    <w:p w:rsidR="00116B76" w:rsidRPr="00C862D9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C862D9">
        <w:rPr>
          <w:szCs w:val="20"/>
        </w:rPr>
        <w:t xml:space="preserve">1.7. </w:t>
      </w:r>
      <w:proofErr w:type="gramStart"/>
      <w:r w:rsidRPr="00C862D9">
        <w:rPr>
          <w:szCs w:val="20"/>
        </w:rPr>
        <w:t>Арендатор не вправе распоряжаться без согласия Арендодателя как правом аренды, предоставленным ему в соответствии с условиями настоящего договора, так и непосредственно арендуемым объектом путем его продажи, передачи третьим лицам в залог, безвозмездное пользование, а также внесения в качестве вклада в уставный капитал хозяйственных обществ и других организаций или любым иным образом.</w:t>
      </w:r>
      <w:proofErr w:type="gramEnd"/>
    </w:p>
    <w:p w:rsidR="00116B76" w:rsidRPr="00C862D9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C862D9">
        <w:rPr>
          <w:szCs w:val="20"/>
        </w:rPr>
        <w:t>На данное право не может быть обращено взыскание кредиторами Арендатора.</w:t>
      </w:r>
    </w:p>
    <w:p w:rsidR="00116B76" w:rsidRPr="00C862D9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C862D9">
        <w:rPr>
          <w:szCs w:val="20"/>
        </w:rPr>
        <w:lastRenderedPageBreak/>
        <w:t>Передача объекта в аренду не влечет за собой перехода права собственности на данный объект.</w:t>
      </w:r>
    </w:p>
    <w:p w:rsidR="00116B76" w:rsidRPr="00C862D9" w:rsidRDefault="00116B76" w:rsidP="00116B76">
      <w:pPr>
        <w:autoSpaceDE w:val="0"/>
        <w:autoSpaceDN w:val="0"/>
        <w:adjustRightInd w:val="0"/>
        <w:ind w:firstLine="540"/>
        <w:jc w:val="both"/>
        <w:outlineLvl w:val="2"/>
        <w:rPr>
          <w:szCs w:val="20"/>
        </w:rPr>
      </w:pPr>
      <w:r w:rsidRPr="00C862D9">
        <w:rPr>
          <w:szCs w:val="20"/>
        </w:rPr>
        <w:t>1.8. Стороны признают, что они надлежащим образом извещены обо всех условиях заключения и действия настоящего договора.</w:t>
      </w:r>
    </w:p>
    <w:p w:rsidR="00116B76" w:rsidRDefault="00116B76" w:rsidP="00116B76">
      <w:pPr>
        <w:autoSpaceDE w:val="0"/>
        <w:ind w:firstLine="540"/>
        <w:jc w:val="both"/>
      </w:pPr>
    </w:p>
    <w:p w:rsidR="00116B76" w:rsidRDefault="00116B76" w:rsidP="00116B76">
      <w:pPr>
        <w:autoSpaceDE w:val="0"/>
        <w:jc w:val="center"/>
        <w:rPr>
          <w:szCs w:val="20"/>
        </w:rPr>
      </w:pPr>
    </w:p>
    <w:p w:rsidR="00116B76" w:rsidRDefault="00116B76" w:rsidP="00116B76">
      <w:pPr>
        <w:autoSpaceDE w:val="0"/>
        <w:jc w:val="center"/>
        <w:rPr>
          <w:szCs w:val="20"/>
        </w:rPr>
      </w:pPr>
      <w:r>
        <w:rPr>
          <w:szCs w:val="20"/>
        </w:rPr>
        <w:t>2.Цена договора, размер и порядок внесения арендной платы</w:t>
      </w:r>
    </w:p>
    <w:p w:rsidR="00116B76" w:rsidRDefault="00116B76" w:rsidP="00116B76">
      <w:pPr>
        <w:autoSpaceDE w:val="0"/>
        <w:jc w:val="both"/>
        <w:rPr>
          <w:szCs w:val="20"/>
        </w:rPr>
      </w:pP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 w:rsidRPr="00B61B2E">
        <w:rPr>
          <w:szCs w:val="20"/>
        </w:rPr>
        <w:t>2.1. Цена договора в год на момент его заключения</w:t>
      </w:r>
      <w:r>
        <w:rPr>
          <w:szCs w:val="20"/>
        </w:rPr>
        <w:t xml:space="preserve"> по результатам торгов</w:t>
      </w:r>
      <w:r w:rsidRPr="00B61B2E">
        <w:rPr>
          <w:szCs w:val="20"/>
        </w:rPr>
        <w:t xml:space="preserve"> составляет: </w:t>
      </w:r>
      <w:r>
        <w:rPr>
          <w:b/>
          <w:bCs/>
          <w:szCs w:val="20"/>
        </w:rPr>
        <w:t>________________________</w:t>
      </w:r>
      <w:r w:rsidRPr="00323D05">
        <w:rPr>
          <w:b/>
          <w:bCs/>
          <w:szCs w:val="20"/>
          <w:lang w:eastAsia="ar-SA"/>
        </w:rPr>
        <w:t xml:space="preserve"> </w:t>
      </w:r>
      <w:r w:rsidRPr="00323D05">
        <w:rPr>
          <w:szCs w:val="20"/>
          <w:lang w:eastAsia="ar-SA"/>
        </w:rPr>
        <w:t>руб</w:t>
      </w:r>
      <w:r>
        <w:rPr>
          <w:szCs w:val="20"/>
          <w:lang w:eastAsia="ar-SA"/>
        </w:rPr>
        <w:t>.</w:t>
      </w:r>
      <w:r w:rsidRPr="00B61B2E">
        <w:rPr>
          <w:szCs w:val="20"/>
          <w:lang w:eastAsia="ar-SA"/>
        </w:rPr>
        <w:t xml:space="preserve"> </w:t>
      </w:r>
      <w:r w:rsidRPr="003E0D4B">
        <w:rPr>
          <w:bCs/>
          <w:szCs w:val="20"/>
          <w:lang w:eastAsia="ar-SA"/>
        </w:rPr>
        <w:t>с учетом НДС.</w:t>
      </w:r>
      <w:r>
        <w:rPr>
          <w:color w:val="000000"/>
          <w:szCs w:val="20"/>
        </w:rPr>
        <w:t xml:space="preserve"> </w:t>
      </w:r>
      <w:r>
        <w:rPr>
          <w:szCs w:val="20"/>
        </w:rPr>
        <w:t xml:space="preserve">Налог на добавленную стоимость перечисляется Арендодателем в соответствующие бюджеты. 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В течение года допускается изменение цены Договора, но не более чем на 10% от цены Договора. 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Арендная плата в месяц с учетом НДС </w:t>
      </w:r>
      <w:r w:rsidRPr="003E0D4B">
        <w:rPr>
          <w:szCs w:val="20"/>
        </w:rPr>
        <w:t xml:space="preserve">составит </w:t>
      </w:r>
      <w:r>
        <w:rPr>
          <w:b/>
          <w:bCs/>
          <w:szCs w:val="20"/>
        </w:rPr>
        <w:t>___________________________________________</w:t>
      </w:r>
      <w:r w:rsidRPr="00323D05">
        <w:rPr>
          <w:szCs w:val="20"/>
        </w:rPr>
        <w:t xml:space="preserve"> рублей. Налог на добавленную стоимость в месяц составит </w:t>
      </w:r>
      <w:r w:rsidRPr="00323D05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___________________</w:t>
      </w:r>
      <w:r w:rsidRPr="00323D05">
        <w:rPr>
          <w:b/>
          <w:bCs/>
          <w:szCs w:val="20"/>
        </w:rPr>
        <w:t xml:space="preserve"> </w:t>
      </w:r>
      <w:r w:rsidRPr="00323D05">
        <w:rPr>
          <w:szCs w:val="20"/>
        </w:rPr>
        <w:t xml:space="preserve">руб. Арендная плата в месяц без НДС составит  </w:t>
      </w:r>
      <w:r>
        <w:rPr>
          <w:b/>
          <w:bCs/>
          <w:szCs w:val="20"/>
        </w:rPr>
        <w:t>___________________________</w:t>
      </w:r>
      <w:r w:rsidRPr="00323D05">
        <w:rPr>
          <w:szCs w:val="20"/>
        </w:rPr>
        <w:t xml:space="preserve"> руб</w:t>
      </w:r>
      <w:r>
        <w:rPr>
          <w:szCs w:val="20"/>
        </w:rPr>
        <w:t>.</w:t>
      </w:r>
      <w:r w:rsidRPr="00323D05">
        <w:rPr>
          <w:szCs w:val="20"/>
        </w:rPr>
        <w:t xml:space="preserve"> </w:t>
      </w:r>
    </w:p>
    <w:p w:rsidR="00116B76" w:rsidRPr="003618E8" w:rsidRDefault="00116B76" w:rsidP="00116B76">
      <w:pPr>
        <w:autoSpaceDE w:val="0"/>
        <w:ind w:firstLine="540"/>
        <w:jc w:val="both"/>
        <w:rPr>
          <w:b/>
          <w:szCs w:val="20"/>
        </w:rPr>
      </w:pPr>
      <w:r>
        <w:rPr>
          <w:szCs w:val="20"/>
        </w:rPr>
        <w:t>2.2. Арендная плата с учетом НДС перечисляется Арендатором самостоятельно, без выставления Арендодателем платежных документов. Получатель: Муниципальное унитарное предприятие жилищно-коммунального хозяйства г. Межгорье (МУП ЖКХ г. Межгорье)</w:t>
      </w:r>
      <w:r w:rsidRPr="003618E8">
        <w:rPr>
          <w:szCs w:val="20"/>
        </w:rPr>
        <w:t xml:space="preserve"> </w:t>
      </w:r>
      <w:r>
        <w:rPr>
          <w:szCs w:val="20"/>
        </w:rPr>
        <w:tab/>
      </w:r>
      <w:r w:rsidRPr="003618E8">
        <w:rPr>
          <w:szCs w:val="20"/>
        </w:rPr>
        <w:t>ИНН 0279000849</w:t>
      </w:r>
      <w:r>
        <w:rPr>
          <w:szCs w:val="20"/>
        </w:rPr>
        <w:t xml:space="preserve">, </w:t>
      </w:r>
      <w:proofErr w:type="spellStart"/>
      <w:proofErr w:type="gramStart"/>
      <w:r>
        <w:rPr>
          <w:szCs w:val="20"/>
        </w:rPr>
        <w:t>р</w:t>
      </w:r>
      <w:proofErr w:type="spellEnd"/>
      <w:proofErr w:type="gramEnd"/>
      <w:r w:rsidRPr="003618E8">
        <w:rPr>
          <w:szCs w:val="20"/>
        </w:rPr>
        <w:t>/счет № 40702810400000000008, БИК 048080002, ПУ Банка России Нагорное г. Межгорье , КПП 027901001</w:t>
      </w:r>
    </w:p>
    <w:p w:rsidR="00116B76" w:rsidRDefault="00116B76" w:rsidP="00116B76">
      <w:pPr>
        <w:jc w:val="both"/>
        <w:rPr>
          <w:szCs w:val="20"/>
        </w:rPr>
      </w:pPr>
      <w:r>
        <w:rPr>
          <w:szCs w:val="20"/>
        </w:rPr>
        <w:tab/>
      </w:r>
      <w:r>
        <w:rPr>
          <w:b/>
          <w:bCs/>
          <w:szCs w:val="20"/>
        </w:rPr>
        <w:t xml:space="preserve"> - Арендная плата вносится Арендатором ежемесячно не позднее десятого числа текущего месяца. </w:t>
      </w:r>
    </w:p>
    <w:p w:rsidR="00116B76" w:rsidRDefault="00116B76" w:rsidP="00116B76">
      <w:pPr>
        <w:autoSpaceDE w:val="0"/>
        <w:ind w:firstLine="540"/>
        <w:jc w:val="both"/>
        <w:rPr>
          <w:szCs w:val="20"/>
          <w:lang w:eastAsia="ar-SA"/>
        </w:rPr>
      </w:pPr>
      <w:r>
        <w:rPr>
          <w:szCs w:val="20"/>
        </w:rPr>
        <w:t xml:space="preserve">3.3. </w:t>
      </w:r>
      <w:r>
        <w:rPr>
          <w:szCs w:val="20"/>
          <w:lang w:eastAsia="ar-SA"/>
        </w:rPr>
        <w:t>Размер арендной платы подлежит изменению Арендодателем в одностороннем порядке в случаях:</w:t>
      </w:r>
    </w:p>
    <w:p w:rsidR="00116B76" w:rsidRDefault="00116B76" w:rsidP="00116B76">
      <w:pPr>
        <w:pStyle w:val="13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изменении нормативных правовых актов, определяющих исчисление арендной платы, порядок и условия её внесения,</w:t>
      </w:r>
    </w:p>
    <w:p w:rsidR="00116B76" w:rsidRDefault="00116B76" w:rsidP="00116B76">
      <w:pPr>
        <w:autoSpaceDE w:val="0"/>
        <w:ind w:firstLine="540"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- при изменении рыночной конъюнктуры. 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  <w:lang w:eastAsia="ar-SA"/>
        </w:rPr>
        <w:t>Арендодатель письменно уведомляет Арендатора об изменении размера арендной платы путем направления Расчета. Данный Расчет является неотъемлемой частью Дог</w:t>
      </w:r>
      <w:r>
        <w:rPr>
          <w:szCs w:val="20"/>
        </w:rPr>
        <w:t>овора.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3.4. Стоимость неотделимых улучшений арендованного объекта, произведенных Арендатором без согласия Арендодателя, возмещению не подлежит.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3.5. Арендная плата или ее часть не может быть заменена поставкой товаров, выполнением работ, оказанием услуг в пользу Арендодателя.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3.6. Несмотря на прекращение действия договора в соответствии с п. 4.2.12, Арендатор уплачивает Арендодателю арендную плату, установленную договором на момент прекращения действия договора, вплоть до фактической передачи нежилого помещения Арендодателю.</w:t>
      </w:r>
    </w:p>
    <w:p w:rsidR="00116B76" w:rsidRPr="008626C6" w:rsidRDefault="00116B76" w:rsidP="00116B76">
      <w:pPr>
        <w:ind w:firstLine="567"/>
        <w:jc w:val="both"/>
      </w:pPr>
      <w:r>
        <w:rPr>
          <w:szCs w:val="20"/>
        </w:rPr>
        <w:t xml:space="preserve">3.7. </w:t>
      </w:r>
      <w:proofErr w:type="gramStart"/>
      <w:r w:rsidRPr="008626C6">
        <w:t xml:space="preserve">В случае если </w:t>
      </w:r>
      <w:r>
        <w:t>А</w:t>
      </w:r>
      <w:r w:rsidRPr="008626C6">
        <w:t xml:space="preserve">рендатор продолжает пользоваться </w:t>
      </w:r>
      <w:r>
        <w:t>объектом</w:t>
      </w:r>
      <w:r w:rsidRPr="008626C6">
        <w:t xml:space="preserve"> после истечения срока возврата, установленного договором, арендная плата за период с момента окончания срока возврата до момента фактического возврата </w:t>
      </w:r>
      <w:r>
        <w:t>объекта</w:t>
      </w:r>
      <w:r w:rsidRPr="008626C6">
        <w:t xml:space="preserve"> устанавливается в размере</w:t>
      </w:r>
      <w:r>
        <w:t>, равном двойной ставке арендной платы, установленной договором на момент прекращения действия договора.</w:t>
      </w:r>
      <w:r w:rsidRPr="008626C6">
        <w:t xml:space="preserve"> </w:t>
      </w:r>
      <w:proofErr w:type="gramEnd"/>
    </w:p>
    <w:p w:rsidR="00116B76" w:rsidRDefault="00116B76" w:rsidP="00116B76">
      <w:pPr>
        <w:autoSpaceDE w:val="0"/>
        <w:jc w:val="center"/>
        <w:rPr>
          <w:szCs w:val="20"/>
        </w:rPr>
      </w:pPr>
    </w:p>
    <w:p w:rsidR="00116B76" w:rsidRDefault="00116B76" w:rsidP="00116B76">
      <w:pPr>
        <w:autoSpaceDE w:val="0"/>
        <w:jc w:val="center"/>
        <w:rPr>
          <w:szCs w:val="20"/>
        </w:rPr>
      </w:pPr>
      <w:r>
        <w:rPr>
          <w:szCs w:val="20"/>
        </w:rPr>
        <w:t>4. Права и обязанности сторон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4.1. Арендатор имеет право: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4.1.1. При расторжении Договора изъять из объекта произведенные им улучшения, которые могут быть отделены без вреда для объекта.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4.2. Арендатор обязан: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4.2.1. Своевременно и в порядке, установленном Договором, вносить арендную плату за пользование объектом.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4.2.2. Использовать объект исключительно в соответствии с целевым назначением, предусмотренным </w:t>
      </w:r>
      <w:hyperlink w:anchor="Par24" w:history="1">
        <w:r w:rsidRPr="003618E8">
          <w:rPr>
            <w:rStyle w:val="a3"/>
            <w:szCs w:val="20"/>
          </w:rPr>
          <w:t>п. 1.2</w:t>
        </w:r>
      </w:hyperlink>
      <w:r>
        <w:rPr>
          <w:szCs w:val="20"/>
        </w:rPr>
        <w:t xml:space="preserve"> настоящего Договора.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4.2.3. В срок не более 14 дней со дня подписания сторонами настоящего Договора обязан оформить договора на эксплуатационные и коммунальные услуги (техническое обслуживание) с предприятиями и учреждениями, у которых арендуемое недвижимое объект находится на </w:t>
      </w:r>
      <w:r>
        <w:rPr>
          <w:szCs w:val="20"/>
        </w:rPr>
        <w:lastRenderedPageBreak/>
        <w:t>обслуживании; своевременно и в полном объеме производить оплату коммунальных и эксплуатационных услуг.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4.2.4. </w:t>
      </w:r>
      <w:r w:rsidRPr="00297A05">
        <w:rPr>
          <w:szCs w:val="20"/>
        </w:rPr>
        <w:t>Содержать и эксплуатировать объект в надлежащем противопожарном состоянии в соответствии с требованиями пожарной безопасности</w:t>
      </w:r>
      <w:r w:rsidRPr="00CF6069">
        <w:rPr>
          <w:color w:val="FF0000"/>
          <w:szCs w:val="20"/>
        </w:rPr>
        <w:t>.</w:t>
      </w:r>
      <w:r>
        <w:rPr>
          <w:szCs w:val="20"/>
        </w:rPr>
        <w:t xml:space="preserve"> Нести все расходы, связанные </w:t>
      </w:r>
      <w:r>
        <w:t xml:space="preserve">с приведением помещений в соответствие с нормами охранной и противопожарной безопасности. </w:t>
      </w:r>
      <w:r>
        <w:rPr>
          <w:szCs w:val="20"/>
        </w:rPr>
        <w:t xml:space="preserve"> 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4.2.5. Соблюдать технические, санитарные, противопожарные и иные требования, предъявляемые к пользованию нежилыми помещениями; эксплуатировать объект в соответствии с принятыми нормами эксплуатации.</w:t>
      </w:r>
    </w:p>
    <w:p w:rsidR="00116B76" w:rsidRPr="00297A05" w:rsidRDefault="00116B76" w:rsidP="00116B76">
      <w:pPr>
        <w:autoSpaceDE w:val="0"/>
        <w:ind w:firstLine="540"/>
        <w:jc w:val="both"/>
        <w:rPr>
          <w:szCs w:val="20"/>
        </w:rPr>
      </w:pPr>
      <w:r w:rsidRPr="00297A05">
        <w:rPr>
          <w:szCs w:val="20"/>
        </w:rPr>
        <w:t>4.2.6. Нести расходы по содержанию в исправном состоянии систем и сре</w:t>
      </w:r>
      <w:proofErr w:type="gramStart"/>
      <w:r w:rsidRPr="00297A05">
        <w:rPr>
          <w:szCs w:val="20"/>
        </w:rPr>
        <w:t>дств пр</w:t>
      </w:r>
      <w:proofErr w:type="gramEnd"/>
      <w:r w:rsidRPr="00297A05">
        <w:rPr>
          <w:szCs w:val="20"/>
        </w:rPr>
        <w:t>отивопожарной защиты, включая системы автоматической пожарной сигнализации и оповещения людей, первичных средств пожаротушения. В случае выявления неисправности в системах автоматической противопожарной защиты сообщать об этом Арендодателю в письменном виде в течение 1 рабочего дня.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4.2.7. Содержать объект в полной исправности. Не допускать захламления бытовым и строительным мусором внутренних помещений здания, арендуемых помещений, прилегающей территории и мест общего пользования. Незамедлительно извещать Арендодателя о всяком повреждении, аварии или ином событии, нанесшем (или грозящем нанести) ущерб,  своевременно устранять причины и последствия аварийных ситуаций в системе тепл</w:t>
      </w:r>
      <w:proofErr w:type="gramStart"/>
      <w:r>
        <w:rPr>
          <w:szCs w:val="20"/>
        </w:rPr>
        <w:t>о-</w:t>
      </w:r>
      <w:proofErr w:type="gramEnd"/>
      <w:r>
        <w:rPr>
          <w:szCs w:val="20"/>
        </w:rPr>
        <w:t xml:space="preserve"> водоснабжения и водоотведения, и принимать все возможные меры по предотвращению угрозы дальнейшего разрушения или повреждения объекта.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4.2.8. Производить переустройство, прокладку скрытых и открытых проводок и коммуникаций, перепланировку либо иные изменения, затрагивающие конструкцию объекта, лишь с письменного согласия Арендодателя и в установленном порядке, а также по согласованию с органами пожарного надзора, </w:t>
      </w:r>
      <w:proofErr w:type="spellStart"/>
      <w:r>
        <w:rPr>
          <w:szCs w:val="20"/>
        </w:rPr>
        <w:t>Роспотребнадзора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энергонадзора</w:t>
      </w:r>
      <w:proofErr w:type="spellEnd"/>
      <w:r>
        <w:rPr>
          <w:szCs w:val="20"/>
        </w:rPr>
        <w:t xml:space="preserve"> и т.п. В случае обнаружения самовольных перестроек, нарушения целостности стен, перегородок или перекрытий, переделок или прокладок сетей, изменяющих первоначальное состояние арендуемых помещений, таковые должны быть ликвидированы Арендатором, а помещение приведено в прежний вид за его счет и в срок, определяемый односторонним предписанием Арендодателя.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4.2.9. Незамедлительно сообщать Арендодателю обо всех нарушениях прав собственника, а также нарушениях прав Арендатора и претензиях на объект со стороны третьих лиц.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4.2.10. Незамедлительно предоставлять уполномоченным лицам Арендодателя, а также представителям контролирующих органов возможность контроля над использованием объекта (допуск в помещение, осмотр, предоставление документации и т.д.); обеспечивать беспрепятственный допуск </w:t>
      </w:r>
      <w:r w:rsidRPr="00297A05">
        <w:rPr>
          <w:szCs w:val="20"/>
        </w:rPr>
        <w:t>в любое время суток</w:t>
      </w:r>
      <w:r>
        <w:rPr>
          <w:szCs w:val="20"/>
        </w:rPr>
        <w:t xml:space="preserve"> работников специализированных эксплуатационных и ремонтно-строительных служб для производства работ, носящих аварийный или иной характер.</w:t>
      </w:r>
    </w:p>
    <w:p w:rsidR="00116B76" w:rsidRPr="00297A05" w:rsidRDefault="00116B76" w:rsidP="00116B76">
      <w:pPr>
        <w:autoSpaceDE w:val="0"/>
        <w:ind w:firstLine="540"/>
        <w:jc w:val="both"/>
        <w:rPr>
          <w:szCs w:val="20"/>
        </w:rPr>
      </w:pPr>
      <w:r w:rsidRPr="00297A05">
        <w:rPr>
          <w:szCs w:val="20"/>
        </w:rPr>
        <w:t>4.2.11. Выполнять предписания и иные законные требования должностных лиц контролирующих органов.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4.2.12. Своевременно производить за свой счет капитальный и текущий ремонт арендуемых помещений с предварительным письменным уведомлением и с согласия Арендодателя, а также принимать долевое участие в текущем и капитальном ремонте здания, инженерно-технических коммуникаций, в мероприятиях по благоустройству окружающей здание территории, проводимых Арендодателем в соответствии с отдельными соглашениями. Иной порядок и условия проведения капитального и текущего ремонта могут быть установлены в дополнительном соглашении к Договору.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4.2.13. Не позднее, чем за три месяца письменно сообщить Арендодателю об отказе Договора во внесудебном порядке и об освобождении помещений.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4.2.14. В двухнедельный срок с момента прекращения договорных отношений передать объект по акту приема-передачи в присутствии представителей Арендодателя и Арендатора.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Помещения должны быть переданы Арендодателю в том же состоянии, в котором они были переданы Арендатору, с учетом произведенных улучшений, составляющих принадлежность помещений и </w:t>
      </w:r>
      <w:proofErr w:type="gramStart"/>
      <w:r>
        <w:rPr>
          <w:szCs w:val="20"/>
        </w:rPr>
        <w:t>не отделимых</w:t>
      </w:r>
      <w:proofErr w:type="gramEnd"/>
      <w:r>
        <w:rPr>
          <w:szCs w:val="20"/>
        </w:rPr>
        <w:t xml:space="preserve"> без вреда для их конструкции и интерьера, с учетом нормального физического износа. Если состояние возвращаемых помещений при прекращении Договора хуже состояния с учетом нормального износа, Арендатор возмещает Арендодателю причиненный ущерб в соответствии с законодательством РФ.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4.2.15. Обеспечивать сохранность арендованного объекта и за счет своих средств возмещать Арендодателю нанесенный ему ущерб от порчи принятого в аренду Объекта.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lastRenderedPageBreak/>
        <w:t>4.2.16. Арендатор обязан в установленном порядке произвести необходимое согласование своей деятельности с использованием арендованного объекта с соответствующими органами контроля (ЦГСЭН, ОГПС и т.п.).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4.2.17. Арендатор обязан поддерживать в надлежащем порядке фасад здания, в котором арендуется помещение, и осуществлять текущий ремонт в установленные Арендодателем сроки либо по предъявлению счета Арендодателя оплачивать долю в ремонте фасада, пропорциональную доле площади помещений, занимаемых Арендатором, в общей площади здания.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bookmarkStart w:id="2" w:name="Par71"/>
      <w:bookmarkEnd w:id="2"/>
      <w:r>
        <w:rPr>
          <w:szCs w:val="20"/>
        </w:rPr>
        <w:t>4.3. Арендатор не вправе: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4.3.1. Без письменного согласия Арендодателя производить неотделимые улучшения арендованного объекта.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4.3.2. Использовать право аренды объекта в качестве предмета залога или вклада в уставной капитал (фонд) других предприятий.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4.4. Арендодатель имеет право: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4.4.1. Контролировать соблюдение Арендатором условий Договора аренды муниципального недвижимого объекта, применять во внесудебном порядке штрафные санкции при нарушении порядка внесения арендных платежей.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4.4.2. При нарушении Арендатором условий Договора и сопутствующих ему договоров на коммунальные и эксплуатационные услуги досрочно расторгнуть Договор в установленном действующим законодательством РФ порядке.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4.5. Арендодатель обязан:</w:t>
      </w:r>
    </w:p>
    <w:p w:rsidR="00116B76" w:rsidRDefault="00116B76" w:rsidP="00116B76">
      <w:pPr>
        <w:widowControl w:val="0"/>
        <w:numPr>
          <w:ilvl w:val="2"/>
          <w:numId w:val="12"/>
        </w:numPr>
        <w:tabs>
          <w:tab w:val="left" w:pos="1095"/>
        </w:tabs>
        <w:autoSpaceDE w:val="0"/>
        <w:ind w:left="0" w:firstLine="600"/>
        <w:jc w:val="both"/>
        <w:rPr>
          <w:szCs w:val="20"/>
        </w:rPr>
      </w:pPr>
      <w:r>
        <w:rPr>
          <w:szCs w:val="20"/>
        </w:rPr>
        <w:t xml:space="preserve">Предоставить Арендатору </w:t>
      </w:r>
      <w:proofErr w:type="gramStart"/>
      <w:r>
        <w:rPr>
          <w:szCs w:val="20"/>
        </w:rPr>
        <w:t>муниципальное</w:t>
      </w:r>
      <w:proofErr w:type="gramEnd"/>
      <w:r>
        <w:rPr>
          <w:szCs w:val="20"/>
        </w:rPr>
        <w:t xml:space="preserve"> недвижимое объект в состоянии, соответствующем акту приема-передачи и назначению объекта.</w:t>
      </w:r>
    </w:p>
    <w:p w:rsidR="00116B76" w:rsidRDefault="00116B76" w:rsidP="00116B76">
      <w:pPr>
        <w:widowControl w:val="0"/>
        <w:numPr>
          <w:ilvl w:val="2"/>
          <w:numId w:val="12"/>
        </w:numPr>
        <w:tabs>
          <w:tab w:val="left" w:pos="1110"/>
        </w:tabs>
        <w:autoSpaceDE w:val="0"/>
        <w:ind w:left="0" w:firstLine="540"/>
        <w:jc w:val="both"/>
        <w:rPr>
          <w:szCs w:val="20"/>
        </w:rPr>
      </w:pPr>
      <w:r>
        <w:rPr>
          <w:szCs w:val="20"/>
        </w:rPr>
        <w:t>Арендодатель вправе отказаться от исполнения Договора в одностороннем внесудебном порядке, направив письменное уведомление Арендатору за 30 (тридцать) календарных дней.</w:t>
      </w:r>
    </w:p>
    <w:p w:rsidR="00116B76" w:rsidRDefault="00116B76" w:rsidP="00116B76">
      <w:pPr>
        <w:tabs>
          <w:tab w:val="left" w:pos="1110"/>
        </w:tabs>
        <w:autoSpaceDE w:val="0"/>
        <w:ind w:firstLine="540"/>
        <w:jc w:val="both"/>
        <w:rPr>
          <w:szCs w:val="20"/>
        </w:rPr>
      </w:pPr>
      <w:r>
        <w:rPr>
          <w:szCs w:val="20"/>
        </w:rPr>
        <w:t>4.5.3.  Соблюдать условия Договора аренды муниципального недвижимого объекта.</w:t>
      </w:r>
    </w:p>
    <w:p w:rsidR="00116B76" w:rsidRDefault="00116B76" w:rsidP="00116B76">
      <w:pPr>
        <w:autoSpaceDE w:val="0"/>
        <w:jc w:val="both"/>
        <w:rPr>
          <w:szCs w:val="20"/>
        </w:rPr>
      </w:pPr>
    </w:p>
    <w:p w:rsidR="00116B76" w:rsidRDefault="00116B76" w:rsidP="00116B76">
      <w:pPr>
        <w:autoSpaceDE w:val="0"/>
        <w:jc w:val="center"/>
        <w:rPr>
          <w:szCs w:val="20"/>
        </w:rPr>
      </w:pPr>
      <w:r>
        <w:rPr>
          <w:szCs w:val="20"/>
        </w:rPr>
        <w:t>5. Ответственность сторон</w:t>
      </w:r>
    </w:p>
    <w:p w:rsidR="00116B76" w:rsidRDefault="00116B76" w:rsidP="00116B76">
      <w:pPr>
        <w:autoSpaceDE w:val="0"/>
        <w:jc w:val="both"/>
        <w:rPr>
          <w:szCs w:val="20"/>
        </w:rPr>
      </w:pP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5.1. За несвоевременное перечисление арендной платы Арендатор уплачивает пеню в размере 1/300 ставки рефинансирования (ключевой ставки) Центрального банка Российской Федерации от неоплаченной суммы за каждый день просрочки.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5.3. При нарушении </w:t>
      </w:r>
      <w:hyperlink w:anchor="Par71" w:history="1">
        <w:r w:rsidRPr="00514509">
          <w:rPr>
            <w:rStyle w:val="a3"/>
            <w:szCs w:val="20"/>
          </w:rPr>
          <w:t>п. 4.3</w:t>
        </w:r>
      </w:hyperlink>
      <w:r>
        <w:rPr>
          <w:szCs w:val="20"/>
        </w:rPr>
        <w:t xml:space="preserve"> Договора Арендатор обязан уплатить </w:t>
      </w:r>
      <w:proofErr w:type="gramStart"/>
      <w:r>
        <w:rPr>
          <w:szCs w:val="20"/>
        </w:rPr>
        <w:t>в</w:t>
      </w:r>
      <w:proofErr w:type="gramEnd"/>
      <w:r>
        <w:rPr>
          <w:szCs w:val="20"/>
        </w:rPr>
        <w:t xml:space="preserve"> </w:t>
      </w:r>
      <w:proofErr w:type="gramStart"/>
      <w:r>
        <w:rPr>
          <w:szCs w:val="20"/>
        </w:rPr>
        <w:t>Арендодателю</w:t>
      </w:r>
      <w:proofErr w:type="gramEnd"/>
      <w:r>
        <w:rPr>
          <w:szCs w:val="20"/>
        </w:rPr>
        <w:t xml:space="preserve"> штраф в размере 500% от суммы годовой арендной платы, при этом Арендодатель вправе отказаться от исполнения Договора. Указанное нарушение также влечет признание недействительным Договора, в соответствии с которым объект или его часть переданы в субаренду или пользование третьим лицам либо право аренды использовано в качестве предмета залога или вклада в уставной капитал (независимо от наименования договора).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5.4. При нарушении срока передачи объекта, установленного п.4.2.12 настоящего Договора, Арендатор уплачивает Арендодателю арендную плату за все время фактического пользования </w:t>
      </w:r>
      <w:proofErr w:type="spellStart"/>
      <w:r>
        <w:rPr>
          <w:szCs w:val="20"/>
        </w:rPr>
        <w:t>объектм</w:t>
      </w:r>
      <w:proofErr w:type="spellEnd"/>
      <w:r>
        <w:rPr>
          <w:szCs w:val="20"/>
        </w:rPr>
        <w:t>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5.5. Стороны согласились, что в случае неисполнения или недобросовестного исполнения условий договоров на оказание эксплуатационных и коммунальных услуг Арендодатель отказывается от</w:t>
      </w:r>
      <w:r w:rsidRPr="00437BDD">
        <w:rPr>
          <w:szCs w:val="20"/>
        </w:rPr>
        <w:t xml:space="preserve"> Договор</w:t>
      </w:r>
      <w:r>
        <w:rPr>
          <w:szCs w:val="20"/>
        </w:rPr>
        <w:t>а</w:t>
      </w:r>
      <w:r w:rsidRPr="00437BDD">
        <w:rPr>
          <w:szCs w:val="20"/>
        </w:rPr>
        <w:t xml:space="preserve"> в одностороннем внесудебном порядке, предупредив Арендатора за месяц.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</w:p>
    <w:p w:rsidR="00116B76" w:rsidRDefault="00116B76" w:rsidP="00116B76">
      <w:pPr>
        <w:autoSpaceDE w:val="0"/>
        <w:jc w:val="center"/>
        <w:rPr>
          <w:szCs w:val="20"/>
        </w:rPr>
      </w:pPr>
      <w:r>
        <w:rPr>
          <w:szCs w:val="20"/>
        </w:rPr>
        <w:tab/>
        <w:t>6. Возврат арендованного объекта Арендодателю</w:t>
      </w:r>
    </w:p>
    <w:p w:rsidR="00116B76" w:rsidRDefault="00116B76" w:rsidP="00116B76">
      <w:pPr>
        <w:autoSpaceDE w:val="0"/>
        <w:jc w:val="both"/>
        <w:rPr>
          <w:szCs w:val="20"/>
        </w:rPr>
      </w:pP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6.1. При прекращении Договора аренды Арендатор обязан вернуть Арендодателю объект в том состоянии, в котором он его получил, с учетом норм амортизационного износа или в состоянии, обусловленном актом.</w:t>
      </w:r>
    </w:p>
    <w:p w:rsidR="00116B76" w:rsidRPr="008626C6" w:rsidRDefault="00116B76" w:rsidP="00116B76">
      <w:pPr>
        <w:ind w:firstLine="567"/>
        <w:jc w:val="both"/>
      </w:pPr>
      <w:r>
        <w:rPr>
          <w:szCs w:val="20"/>
        </w:rPr>
        <w:t>6.2. Если Арендатор не возвратил арендованное объект, либо возвратил его несвоевременно, арендная плата вносится Арендатором за все время просрочки возврата объекта по правилам, установленным п.3.7. настоящего договора.</w:t>
      </w:r>
      <w:r w:rsidRPr="008626C6">
        <w:t xml:space="preserve"> </w:t>
      </w:r>
    </w:p>
    <w:p w:rsidR="00116B76" w:rsidRPr="008626C6" w:rsidRDefault="00116B76" w:rsidP="00116B76">
      <w:pPr>
        <w:ind w:firstLine="567"/>
        <w:jc w:val="both"/>
      </w:pPr>
      <w:r>
        <w:t xml:space="preserve">6.3. </w:t>
      </w:r>
      <w:r w:rsidRPr="008626C6">
        <w:t xml:space="preserve">Если оплата фактического пользования </w:t>
      </w:r>
      <w:proofErr w:type="spellStart"/>
      <w:r>
        <w:t>объект</w:t>
      </w:r>
      <w:r w:rsidRPr="008626C6">
        <w:t>м</w:t>
      </w:r>
      <w:proofErr w:type="spellEnd"/>
      <w:r>
        <w:t xml:space="preserve"> Арендатором</w:t>
      </w:r>
      <w:r w:rsidRPr="008626C6">
        <w:t xml:space="preserve"> после расторжения договора</w:t>
      </w:r>
      <w:r>
        <w:t xml:space="preserve"> </w:t>
      </w:r>
      <w:r w:rsidRPr="008626C6">
        <w:t xml:space="preserve">не произведена, с </w:t>
      </w:r>
      <w:r>
        <w:t>А</w:t>
      </w:r>
      <w:r w:rsidRPr="008626C6">
        <w:t xml:space="preserve">рендатора </w:t>
      </w:r>
      <w:r>
        <w:t>подлежит взысканию</w:t>
      </w:r>
      <w:r w:rsidRPr="008626C6">
        <w:t xml:space="preserve"> предусмотренная договором неустойка по день фактической оплаты</w:t>
      </w:r>
      <w:r>
        <w:t>.</w:t>
      </w:r>
      <w:r w:rsidRPr="008626C6">
        <w:t xml:space="preserve"> 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</w:p>
    <w:p w:rsidR="00116B76" w:rsidRDefault="00116B76" w:rsidP="00116B76">
      <w:pPr>
        <w:autoSpaceDE w:val="0"/>
        <w:jc w:val="center"/>
        <w:rPr>
          <w:szCs w:val="20"/>
        </w:rPr>
      </w:pPr>
      <w:r>
        <w:rPr>
          <w:szCs w:val="20"/>
        </w:rPr>
        <w:lastRenderedPageBreak/>
        <w:t>7. Уведомления и сообщения</w:t>
      </w:r>
    </w:p>
    <w:p w:rsidR="00116B76" w:rsidRDefault="00116B76" w:rsidP="00116B76">
      <w:pPr>
        <w:autoSpaceDE w:val="0"/>
        <w:jc w:val="both"/>
        <w:rPr>
          <w:szCs w:val="20"/>
        </w:rPr>
      </w:pP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7.1. Все уведомления и сообщения, направляемые в соответствии с Договором или в связи с ним, должны составляться в письменной форме, и будут считаться поданными надлежащим образом, если они направлены заказным </w:t>
      </w:r>
      <w:proofErr w:type="gramStart"/>
      <w:r>
        <w:rPr>
          <w:szCs w:val="20"/>
        </w:rPr>
        <w:t>письмом</w:t>
      </w:r>
      <w:proofErr w:type="gramEnd"/>
      <w:r>
        <w:rPr>
          <w:szCs w:val="20"/>
        </w:rPr>
        <w:t xml:space="preserve"> либо посредством электронной почты (в этом случае моментом доставки будет считаться момент направления электронного письма) или доставлены лично по юридическим адресам сторон.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7.2. Стороны обязуются незамедлительно уведомлять друг друга об изменении своих адресов и реквизитов. 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7.3.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телеграммы, или дата личного вручения уведомления или сообщения стороне, или дата соответствующей публикации.</w:t>
      </w:r>
    </w:p>
    <w:p w:rsidR="00116B76" w:rsidRDefault="00116B76" w:rsidP="00116B76">
      <w:pPr>
        <w:autoSpaceDE w:val="0"/>
        <w:jc w:val="both"/>
        <w:rPr>
          <w:szCs w:val="20"/>
        </w:rPr>
      </w:pPr>
    </w:p>
    <w:p w:rsidR="00116B76" w:rsidRDefault="00116B76" w:rsidP="00116B76">
      <w:pPr>
        <w:autoSpaceDE w:val="0"/>
        <w:autoSpaceDN w:val="0"/>
        <w:adjustRightInd w:val="0"/>
        <w:jc w:val="center"/>
        <w:outlineLvl w:val="2"/>
        <w:rPr>
          <w:szCs w:val="20"/>
        </w:rPr>
      </w:pPr>
      <w:r w:rsidRPr="00C44315">
        <w:rPr>
          <w:szCs w:val="20"/>
        </w:rPr>
        <w:t>8. Расторжение договора</w:t>
      </w:r>
    </w:p>
    <w:p w:rsidR="00116B76" w:rsidRDefault="00116B76" w:rsidP="00116B76">
      <w:pPr>
        <w:autoSpaceDE w:val="0"/>
        <w:autoSpaceDN w:val="0"/>
        <w:adjustRightInd w:val="0"/>
        <w:ind w:firstLine="567"/>
        <w:jc w:val="both"/>
        <w:outlineLvl w:val="2"/>
        <w:rPr>
          <w:szCs w:val="20"/>
        </w:rPr>
      </w:pPr>
      <w:r w:rsidRPr="00C44315">
        <w:rPr>
          <w:szCs w:val="20"/>
        </w:rPr>
        <w:t xml:space="preserve">8.1. Стороны вправе в любой момент </w:t>
      </w:r>
      <w:proofErr w:type="spellStart"/>
      <w:r w:rsidRPr="00C44315">
        <w:rPr>
          <w:szCs w:val="20"/>
        </w:rPr>
        <w:t>безмотивно</w:t>
      </w:r>
      <w:proofErr w:type="spellEnd"/>
      <w:r w:rsidRPr="00C44315">
        <w:rPr>
          <w:szCs w:val="20"/>
        </w:rPr>
        <w:t xml:space="preserve"> отказаться от исполнения договора во внесудебном порядке, предупредив другую сторону за три месяца. 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8.2. Стороны согласились, что систематическое неисполнение обязательств настоящего Договора более трех раз в течение срока действия Договора влечет з</w:t>
      </w:r>
      <w:r w:rsidR="00AD79FE">
        <w:rPr>
          <w:szCs w:val="20"/>
        </w:rPr>
        <w:t>а собой его прекращение во внес</w:t>
      </w:r>
      <w:r>
        <w:rPr>
          <w:szCs w:val="20"/>
        </w:rPr>
        <w:t>удебном порядке, которое не освобождает сторону, допустившую неисполнение условий договора, выполнить его в натуре</w:t>
      </w:r>
    </w:p>
    <w:p w:rsidR="00116B76" w:rsidRPr="00C44315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8.3</w:t>
      </w:r>
      <w:r w:rsidRPr="00C44315">
        <w:rPr>
          <w:szCs w:val="20"/>
        </w:rPr>
        <w:t xml:space="preserve">. Настоящий договор может быть </w:t>
      </w:r>
      <w:r>
        <w:rPr>
          <w:szCs w:val="20"/>
        </w:rPr>
        <w:t xml:space="preserve">прекращен </w:t>
      </w:r>
      <w:proofErr w:type="gramStart"/>
      <w:r>
        <w:rPr>
          <w:szCs w:val="20"/>
        </w:rPr>
        <w:t>в связи с отказом от исполнения договора в одностороннем внесудебном порядке</w:t>
      </w:r>
      <w:r w:rsidRPr="00C44315">
        <w:rPr>
          <w:szCs w:val="20"/>
        </w:rPr>
        <w:t xml:space="preserve"> Арендодател</w:t>
      </w:r>
      <w:r>
        <w:rPr>
          <w:szCs w:val="20"/>
        </w:rPr>
        <w:t>ем</w:t>
      </w:r>
      <w:r w:rsidRPr="00C44315">
        <w:rPr>
          <w:szCs w:val="20"/>
        </w:rPr>
        <w:t xml:space="preserve"> при возникновении</w:t>
      </w:r>
      <w:proofErr w:type="gramEnd"/>
      <w:r w:rsidRPr="00C44315">
        <w:rPr>
          <w:szCs w:val="20"/>
        </w:rPr>
        <w:t xml:space="preserve"> следующих обстоятельств:</w:t>
      </w:r>
    </w:p>
    <w:p w:rsidR="00116B76" w:rsidRPr="00C44315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8.3</w:t>
      </w:r>
      <w:r w:rsidRPr="00C44315">
        <w:rPr>
          <w:szCs w:val="20"/>
        </w:rPr>
        <w:t>.1. Использование объекта с нарушением условий разрешенного (целевого) использования арендуемого объекта, установленных настоящим договором.</w:t>
      </w:r>
    </w:p>
    <w:p w:rsidR="00116B76" w:rsidRPr="00C44315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8.3</w:t>
      </w:r>
      <w:r w:rsidRPr="00C44315">
        <w:rPr>
          <w:szCs w:val="20"/>
        </w:rPr>
        <w:t>.2. Фактическое неиспользование объекта более одного месяца (за исключением срока проведения капитального ремонта объекта или его реконструкции).</w:t>
      </w:r>
    </w:p>
    <w:p w:rsidR="00116B76" w:rsidRPr="00C44315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8.3</w:t>
      </w:r>
      <w:r w:rsidRPr="00C44315">
        <w:rPr>
          <w:szCs w:val="20"/>
        </w:rPr>
        <w:t>.3. Существенное ухудшение либо не</w:t>
      </w:r>
      <w:r w:rsidR="00AD79FE">
        <w:rPr>
          <w:szCs w:val="20"/>
        </w:rPr>
        <w:t xml:space="preserve"> </w:t>
      </w:r>
      <w:r w:rsidRPr="00C44315">
        <w:rPr>
          <w:szCs w:val="20"/>
        </w:rPr>
        <w:t>обеспечение сохранности арендуемого объекта.</w:t>
      </w:r>
    </w:p>
    <w:p w:rsidR="00116B76" w:rsidRPr="00C44315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8.3</w:t>
      </w:r>
      <w:r w:rsidRPr="00C44315">
        <w:rPr>
          <w:szCs w:val="20"/>
        </w:rPr>
        <w:t>.4. Неуплата или просрочка Арендатором внесения арендной платы подряд более двух сроков, установленных пунктом 3.3 настоящего договора. Частичное внесение арендной платы приравнивается к ее невнесению, невнесение (частичное внесение) Арендатором арендной платы в течение более чем за два срока подряд является основанием досрочного расторжения настоящего договора.</w:t>
      </w:r>
    </w:p>
    <w:p w:rsidR="00116B76" w:rsidRPr="00C44315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8.3</w:t>
      </w:r>
      <w:r w:rsidRPr="00C44315">
        <w:rPr>
          <w:szCs w:val="20"/>
        </w:rPr>
        <w:t>.5. Отказ от внесения арендной платы на измененных условиях в случае, когда такие изменения внесены в порядке, предусмотренном настоящим договором.</w:t>
      </w:r>
    </w:p>
    <w:p w:rsidR="00116B76" w:rsidRPr="00C44315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8.3</w:t>
      </w:r>
      <w:r w:rsidRPr="00C44315">
        <w:rPr>
          <w:szCs w:val="20"/>
        </w:rPr>
        <w:t>.6. Неисполнение обязанности по производству ремонтных работ на арендуемом объекте в установленные сроки.</w:t>
      </w:r>
    </w:p>
    <w:p w:rsidR="00116B76" w:rsidRPr="00C44315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8.3</w:t>
      </w:r>
      <w:r w:rsidRPr="00C44315">
        <w:rPr>
          <w:szCs w:val="20"/>
        </w:rPr>
        <w:t>.7. Передача объекта в субаренду без согласования с Арендодателем, а также допущение Арендатором фактического пользования объектом третьими лицами по договорам комиссии, агентирования, поручения и т.д.</w:t>
      </w:r>
    </w:p>
    <w:p w:rsidR="00116B76" w:rsidRPr="00C44315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8.3.</w:t>
      </w:r>
      <w:r w:rsidRPr="00C44315">
        <w:rPr>
          <w:szCs w:val="20"/>
        </w:rPr>
        <w:t>8. Переоборудование и реконструкция объекта без согласования с Арендодателем.</w:t>
      </w:r>
    </w:p>
    <w:p w:rsidR="00116B76" w:rsidRPr="00C44315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8.3</w:t>
      </w:r>
      <w:r w:rsidRPr="00C44315">
        <w:rPr>
          <w:szCs w:val="20"/>
        </w:rPr>
        <w:t xml:space="preserve">.9. Нарушение Арендатором условий пункта 1.7 и подпунктов </w:t>
      </w:r>
      <w:r>
        <w:rPr>
          <w:szCs w:val="20"/>
        </w:rPr>
        <w:t>4</w:t>
      </w:r>
      <w:r w:rsidRPr="00C44315">
        <w:rPr>
          <w:szCs w:val="20"/>
        </w:rPr>
        <w:t>.2.</w:t>
      </w:r>
      <w:r>
        <w:rPr>
          <w:szCs w:val="20"/>
        </w:rPr>
        <w:t>1</w:t>
      </w:r>
      <w:r w:rsidRPr="00C44315">
        <w:rPr>
          <w:szCs w:val="20"/>
        </w:rPr>
        <w:t xml:space="preserve"> - </w:t>
      </w:r>
      <w:r>
        <w:rPr>
          <w:szCs w:val="20"/>
        </w:rPr>
        <w:t>4</w:t>
      </w:r>
      <w:r w:rsidRPr="00C44315">
        <w:rPr>
          <w:szCs w:val="20"/>
        </w:rPr>
        <w:t>.2.1</w:t>
      </w:r>
      <w:r>
        <w:rPr>
          <w:szCs w:val="20"/>
        </w:rPr>
        <w:t>5</w:t>
      </w:r>
      <w:r w:rsidRPr="00C44315">
        <w:rPr>
          <w:szCs w:val="20"/>
        </w:rPr>
        <w:t xml:space="preserve"> настоящего договора.</w:t>
      </w:r>
    </w:p>
    <w:p w:rsidR="00116B76" w:rsidRPr="00C44315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8.3</w:t>
      </w:r>
      <w:r w:rsidRPr="00C44315">
        <w:rPr>
          <w:szCs w:val="20"/>
        </w:rPr>
        <w:t>.10. Постановка арендуемого объекта на реконструкцию, реставрацию, капитальный ремонт, либо принятие решения о сносе здания по градостроительным соображениям.</w:t>
      </w:r>
    </w:p>
    <w:p w:rsidR="00116B76" w:rsidRPr="00C44315" w:rsidRDefault="00116B76" w:rsidP="00116B76">
      <w:pPr>
        <w:autoSpaceDE w:val="0"/>
        <w:ind w:firstLine="540"/>
        <w:jc w:val="both"/>
        <w:rPr>
          <w:szCs w:val="20"/>
        </w:rPr>
      </w:pPr>
    </w:p>
    <w:p w:rsidR="00116B76" w:rsidRDefault="00116B76" w:rsidP="00116B76">
      <w:pPr>
        <w:autoSpaceDE w:val="0"/>
        <w:jc w:val="center"/>
        <w:rPr>
          <w:szCs w:val="20"/>
        </w:rPr>
      </w:pPr>
      <w:r>
        <w:rPr>
          <w:szCs w:val="20"/>
        </w:rPr>
        <w:t>9. Прочие условия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9.1. Настоящий Договор не дает права Арендатору на размещение рекламы на наружной части здания и светового оформления без согласия Арендодателя.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9.2. Споры между Сторонами, возникающие по договорным отношениям, решаются сторонами путем переговоров. В случае не достижения соглашения – в Арбитражном суде Республики Башкортостан.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9.3. Любые изменения и дополнения к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9.4. Неотъемлемыми частями Договора являются следующие приложения: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- Акт приема-передачи,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- План помещений, арендуемых _______________________________________________</w:t>
      </w:r>
    </w:p>
    <w:p w:rsidR="00116B76" w:rsidRDefault="00116B76" w:rsidP="00116B76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lastRenderedPageBreak/>
        <w:t>- Расчет  годовой арендной платы за пользование объектами муниципального нежилого фонда.</w:t>
      </w:r>
    </w:p>
    <w:p w:rsidR="00116B76" w:rsidRDefault="00116B76" w:rsidP="00116B76">
      <w:pPr>
        <w:autoSpaceDE w:val="0"/>
        <w:ind w:firstLine="567"/>
        <w:jc w:val="both"/>
        <w:rPr>
          <w:rFonts w:ascii="Trebuchet MS" w:hAnsi="Trebuchet MS"/>
          <w:color w:val="000000"/>
          <w:sz w:val="16"/>
          <w:szCs w:val="16"/>
          <w:shd w:val="clear" w:color="auto" w:fill="FFFFFF"/>
        </w:rPr>
      </w:pPr>
      <w:r>
        <w:rPr>
          <w:szCs w:val="20"/>
        </w:rPr>
        <w:t>9.6. Вопросы, не урегулированные Договором, регулируются действующим гражданским законодательством РФ.</w:t>
      </w:r>
      <w:r>
        <w:rPr>
          <w:rFonts w:ascii="Trebuchet MS" w:hAnsi="Trebuchet MS"/>
          <w:color w:val="000000"/>
          <w:sz w:val="16"/>
          <w:szCs w:val="16"/>
          <w:shd w:val="clear" w:color="auto" w:fill="FFFFFF"/>
        </w:rPr>
        <w:t xml:space="preserve"> </w:t>
      </w:r>
    </w:p>
    <w:p w:rsidR="00116B76" w:rsidRDefault="00116B76" w:rsidP="00116B76">
      <w:pPr>
        <w:autoSpaceDE w:val="0"/>
        <w:ind w:firstLine="567"/>
        <w:jc w:val="both"/>
        <w:rPr>
          <w:szCs w:val="20"/>
        </w:rPr>
      </w:pPr>
      <w:r>
        <w:rPr>
          <w:szCs w:val="20"/>
        </w:rPr>
        <w:t xml:space="preserve">9.7. </w:t>
      </w:r>
      <w:r w:rsidRPr="0002444E">
        <w:rPr>
          <w:color w:val="000000"/>
          <w:szCs w:val="20"/>
          <w:shd w:val="clear" w:color="auto" w:fill="FFFFFF"/>
        </w:rPr>
        <w:t xml:space="preserve">По смыслу норм статей 609, 651 Гражданского кодекса Российской Федерации договор аренды недвижимого </w:t>
      </w:r>
      <w:r>
        <w:rPr>
          <w:color w:val="000000"/>
          <w:szCs w:val="20"/>
          <w:shd w:val="clear" w:color="auto" w:fill="FFFFFF"/>
        </w:rPr>
        <w:t>объекта</w:t>
      </w:r>
      <w:r w:rsidRPr="0002444E">
        <w:rPr>
          <w:color w:val="000000"/>
          <w:szCs w:val="20"/>
          <w:shd w:val="clear" w:color="auto" w:fill="FFFFFF"/>
        </w:rPr>
        <w:t>, заключенный на неопределенный срок, не подлежит государственной регистрации.</w:t>
      </w:r>
      <w:r>
        <w:rPr>
          <w:rFonts w:ascii="Trebuchet MS" w:hAnsi="Trebuchet MS"/>
          <w:color w:val="000000"/>
          <w:sz w:val="16"/>
          <w:szCs w:val="16"/>
          <w:shd w:val="clear" w:color="auto" w:fill="FFFFFF"/>
        </w:rPr>
        <w:t xml:space="preserve"> </w:t>
      </w:r>
    </w:p>
    <w:p w:rsidR="00116B76" w:rsidRDefault="00116B76" w:rsidP="00116B76">
      <w:pPr>
        <w:autoSpaceDE w:val="0"/>
        <w:ind w:firstLine="567"/>
        <w:jc w:val="both"/>
        <w:rPr>
          <w:szCs w:val="20"/>
        </w:rPr>
      </w:pPr>
      <w:r>
        <w:rPr>
          <w:szCs w:val="20"/>
        </w:rPr>
        <w:t>9.8. Договор составлен в двух экземплярах, имеющих одинаковую юридическую силу.</w:t>
      </w:r>
    </w:p>
    <w:p w:rsidR="00116B76" w:rsidRPr="007B1643" w:rsidRDefault="00116B76" w:rsidP="00116B76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 xml:space="preserve"> 9.9.</w:t>
      </w:r>
      <w:r w:rsidRPr="007B1643">
        <w:rPr>
          <w:szCs w:val="20"/>
        </w:rPr>
        <w:t>Условия настоящего договора сохраняют свою силу на весь срок его действия и в случаях, когда после его заключения действующим на территории Республики Башкортостан законодательством установлены правила, ухудшающие положение Арендатора.</w:t>
      </w:r>
    </w:p>
    <w:p w:rsidR="00CD693A" w:rsidRDefault="00CD693A" w:rsidP="00CD693A">
      <w:pPr>
        <w:jc w:val="center"/>
        <w:rPr>
          <w:b/>
        </w:rPr>
      </w:pPr>
    </w:p>
    <w:p w:rsidR="00CD693A" w:rsidRDefault="00CD693A" w:rsidP="00CD693A">
      <w:pPr>
        <w:jc w:val="center"/>
        <w:rPr>
          <w:b/>
        </w:rPr>
      </w:pPr>
      <w:r>
        <w:rPr>
          <w:b/>
        </w:rPr>
        <w:t>10. ЮРИДИЧЕСКИЕ АДРЕСА, РЕКВИЗИТЫ И ПОДПИСИ СТОРОН</w:t>
      </w:r>
    </w:p>
    <w:p w:rsidR="00CD693A" w:rsidRDefault="00CD693A" w:rsidP="00CD693A">
      <w:pPr>
        <w:jc w:val="center"/>
        <w:rPr>
          <w:b/>
        </w:rPr>
      </w:pPr>
    </w:p>
    <w:tbl>
      <w:tblPr>
        <w:tblW w:w="9493" w:type="dxa"/>
        <w:tblInd w:w="108" w:type="dxa"/>
        <w:tblLayout w:type="fixed"/>
        <w:tblLook w:val="0000"/>
      </w:tblPr>
      <w:tblGrid>
        <w:gridCol w:w="1622"/>
        <w:gridCol w:w="7871"/>
      </w:tblGrid>
      <w:tr w:rsidR="00CD693A" w:rsidTr="00B77CDF">
        <w:trPr>
          <w:trHeight w:val="1358"/>
        </w:trPr>
        <w:tc>
          <w:tcPr>
            <w:tcW w:w="1622" w:type="dxa"/>
          </w:tcPr>
          <w:p w:rsidR="00CD693A" w:rsidRDefault="00CD693A" w:rsidP="00B77CDF">
            <w:pPr>
              <w:jc w:val="both"/>
              <w:rPr>
                <w:b/>
              </w:rPr>
            </w:pPr>
            <w:r>
              <w:rPr>
                <w:b/>
              </w:rPr>
              <w:t>Продавец</w:t>
            </w:r>
          </w:p>
        </w:tc>
        <w:tc>
          <w:tcPr>
            <w:tcW w:w="7871" w:type="dxa"/>
          </w:tcPr>
          <w:p w:rsidR="00B23CE3" w:rsidRPr="00591425" w:rsidRDefault="00B23CE3" w:rsidP="00B23CE3">
            <w:pPr>
              <w:tabs>
                <w:tab w:val="left" w:pos="5895"/>
              </w:tabs>
              <w:ind w:right="-5"/>
              <w:rPr>
                <w:sz w:val="28"/>
                <w:szCs w:val="28"/>
              </w:rPr>
            </w:pPr>
            <w:r w:rsidRPr="00591425">
              <w:rPr>
                <w:sz w:val="28"/>
                <w:szCs w:val="28"/>
              </w:rPr>
              <w:t>Муниципальное унитарное предприятие жилищно-коммунального хозяйства города Межгорье,</w:t>
            </w:r>
          </w:p>
          <w:p w:rsidR="00B23CE3" w:rsidRPr="00591425" w:rsidRDefault="00B23CE3" w:rsidP="00B23CE3">
            <w:pPr>
              <w:tabs>
                <w:tab w:val="left" w:pos="5895"/>
              </w:tabs>
              <w:ind w:right="-5"/>
              <w:rPr>
                <w:sz w:val="28"/>
                <w:szCs w:val="28"/>
              </w:rPr>
            </w:pPr>
            <w:r w:rsidRPr="00591425">
              <w:rPr>
                <w:sz w:val="28"/>
                <w:szCs w:val="28"/>
              </w:rPr>
              <w:t>453571, г</w:t>
            </w:r>
            <w:proofErr w:type="gramStart"/>
            <w:r w:rsidRPr="00591425">
              <w:rPr>
                <w:sz w:val="28"/>
                <w:szCs w:val="28"/>
              </w:rPr>
              <w:t>.М</w:t>
            </w:r>
            <w:proofErr w:type="gramEnd"/>
            <w:r w:rsidRPr="00591425">
              <w:rPr>
                <w:sz w:val="28"/>
                <w:szCs w:val="28"/>
              </w:rPr>
              <w:t>ежгорье, ул. 40 лет Победы, д.60</w:t>
            </w:r>
          </w:p>
          <w:p w:rsidR="00B23CE3" w:rsidRPr="00591425" w:rsidRDefault="00B23CE3" w:rsidP="00B23CE3">
            <w:pPr>
              <w:tabs>
                <w:tab w:val="left" w:pos="5895"/>
              </w:tabs>
              <w:ind w:right="-5"/>
              <w:rPr>
                <w:sz w:val="28"/>
                <w:szCs w:val="28"/>
              </w:rPr>
            </w:pPr>
            <w:r w:rsidRPr="00591425">
              <w:rPr>
                <w:sz w:val="28"/>
                <w:szCs w:val="28"/>
              </w:rPr>
              <w:t>ИНН/КПП 0279000849/027901001</w:t>
            </w:r>
          </w:p>
          <w:p w:rsidR="00B23CE3" w:rsidRPr="00591425" w:rsidRDefault="00B23CE3" w:rsidP="00B23CE3">
            <w:pPr>
              <w:tabs>
                <w:tab w:val="left" w:pos="5895"/>
              </w:tabs>
              <w:ind w:right="-5"/>
              <w:rPr>
                <w:sz w:val="28"/>
                <w:szCs w:val="28"/>
              </w:rPr>
            </w:pPr>
            <w:proofErr w:type="spellStart"/>
            <w:proofErr w:type="gramStart"/>
            <w:r w:rsidRPr="00591425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591425">
              <w:rPr>
                <w:sz w:val="28"/>
                <w:szCs w:val="28"/>
              </w:rPr>
              <w:t>/счет 40702810400000000008</w:t>
            </w:r>
          </w:p>
          <w:p w:rsidR="00B23CE3" w:rsidRPr="00591425" w:rsidRDefault="00B23CE3" w:rsidP="00B23CE3">
            <w:pPr>
              <w:tabs>
                <w:tab w:val="left" w:pos="5895"/>
              </w:tabs>
              <w:ind w:right="-5"/>
              <w:rPr>
                <w:sz w:val="28"/>
                <w:szCs w:val="28"/>
              </w:rPr>
            </w:pPr>
            <w:r w:rsidRPr="00591425">
              <w:rPr>
                <w:sz w:val="28"/>
                <w:szCs w:val="28"/>
              </w:rPr>
              <w:t xml:space="preserve">Банк: БИК 048080002 </w:t>
            </w:r>
          </w:p>
          <w:p w:rsidR="00B23CE3" w:rsidRPr="00591425" w:rsidRDefault="00B23CE3" w:rsidP="00B23CE3">
            <w:pPr>
              <w:tabs>
                <w:tab w:val="left" w:pos="5895"/>
              </w:tabs>
              <w:ind w:right="-5"/>
              <w:rPr>
                <w:sz w:val="28"/>
                <w:szCs w:val="28"/>
              </w:rPr>
            </w:pPr>
            <w:r w:rsidRPr="00591425">
              <w:rPr>
                <w:sz w:val="28"/>
                <w:szCs w:val="28"/>
              </w:rPr>
              <w:t>ПУ Банка России Нагорное г</w:t>
            </w:r>
            <w:proofErr w:type="gramStart"/>
            <w:r w:rsidRPr="00591425">
              <w:rPr>
                <w:sz w:val="28"/>
                <w:szCs w:val="28"/>
              </w:rPr>
              <w:t>.М</w:t>
            </w:r>
            <w:proofErr w:type="gramEnd"/>
            <w:r w:rsidRPr="00591425">
              <w:rPr>
                <w:sz w:val="28"/>
                <w:szCs w:val="28"/>
              </w:rPr>
              <w:t>ежгорье</w:t>
            </w:r>
          </w:p>
          <w:p w:rsidR="00B23CE3" w:rsidRPr="00591425" w:rsidRDefault="00B23CE3" w:rsidP="00B23CE3">
            <w:pPr>
              <w:tabs>
                <w:tab w:val="left" w:pos="5895"/>
              </w:tabs>
              <w:ind w:right="-5"/>
              <w:rPr>
                <w:sz w:val="28"/>
                <w:szCs w:val="28"/>
              </w:rPr>
            </w:pPr>
            <w:r w:rsidRPr="00591425">
              <w:rPr>
                <w:sz w:val="28"/>
                <w:szCs w:val="28"/>
              </w:rPr>
              <w:t>ОГРН 1020203549915</w:t>
            </w:r>
          </w:p>
          <w:p w:rsidR="00B23CE3" w:rsidRPr="00591425" w:rsidRDefault="00B23CE3" w:rsidP="00B23CE3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591425">
              <w:rPr>
                <w:sz w:val="28"/>
                <w:szCs w:val="28"/>
              </w:rPr>
              <w:t>ОКПО 48883701</w:t>
            </w:r>
          </w:p>
          <w:p w:rsidR="00B23CE3" w:rsidRPr="00591425" w:rsidRDefault="00B23CE3" w:rsidP="00B23CE3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591425">
              <w:rPr>
                <w:sz w:val="28"/>
                <w:szCs w:val="28"/>
              </w:rPr>
              <w:t>+7(347)81-22-9-11</w:t>
            </w:r>
          </w:p>
          <w:p w:rsidR="00B23CE3" w:rsidRPr="00591425" w:rsidRDefault="00B23CE3" w:rsidP="00B23CE3">
            <w:pPr>
              <w:jc w:val="both"/>
              <w:rPr>
                <w:rStyle w:val="a3"/>
                <w:sz w:val="28"/>
                <w:szCs w:val="28"/>
              </w:rPr>
            </w:pPr>
            <w:hyperlink r:id="rId10" w:history="1">
              <w:r w:rsidRPr="00591425">
                <w:rPr>
                  <w:rStyle w:val="a3"/>
                  <w:sz w:val="28"/>
                  <w:szCs w:val="28"/>
                  <w:lang w:val="en-US"/>
                </w:rPr>
                <w:t>snabjenie</w:t>
              </w:r>
              <w:r w:rsidRPr="00591425">
                <w:rPr>
                  <w:rStyle w:val="a3"/>
                  <w:sz w:val="28"/>
                  <w:szCs w:val="28"/>
                </w:rPr>
                <w:t>_06@</w:t>
              </w:r>
              <w:r w:rsidRPr="00591425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591425">
                <w:rPr>
                  <w:rStyle w:val="a3"/>
                  <w:sz w:val="28"/>
                  <w:szCs w:val="28"/>
                </w:rPr>
                <w:t>.</w:t>
              </w:r>
              <w:r w:rsidRPr="00591425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B23CE3" w:rsidRPr="00591425" w:rsidRDefault="00B23CE3" w:rsidP="00B23CE3">
            <w:pPr>
              <w:jc w:val="both"/>
              <w:rPr>
                <w:rStyle w:val="a3"/>
                <w:sz w:val="28"/>
                <w:szCs w:val="28"/>
              </w:rPr>
            </w:pPr>
          </w:p>
          <w:p w:rsidR="00B23CE3" w:rsidRPr="00591425" w:rsidRDefault="00B23CE3" w:rsidP="00B23CE3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591425">
              <w:rPr>
                <w:sz w:val="28"/>
                <w:szCs w:val="28"/>
              </w:rPr>
              <w:t>Директор МУП ЖКХ</w:t>
            </w:r>
          </w:p>
          <w:p w:rsidR="00B23CE3" w:rsidRPr="00591425" w:rsidRDefault="00B23CE3" w:rsidP="00B23CE3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</w:p>
          <w:p w:rsidR="00B23CE3" w:rsidRPr="00591425" w:rsidRDefault="00B23CE3" w:rsidP="00B23CE3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591425">
              <w:rPr>
                <w:sz w:val="28"/>
                <w:szCs w:val="28"/>
              </w:rPr>
              <w:t xml:space="preserve">________________/Р.Н. </w:t>
            </w:r>
            <w:proofErr w:type="spellStart"/>
            <w:r w:rsidRPr="00591425">
              <w:rPr>
                <w:sz w:val="28"/>
                <w:szCs w:val="28"/>
              </w:rPr>
              <w:t>Тартыков</w:t>
            </w:r>
            <w:proofErr w:type="spellEnd"/>
            <w:r w:rsidRPr="00591425">
              <w:rPr>
                <w:sz w:val="28"/>
                <w:szCs w:val="28"/>
              </w:rPr>
              <w:t>/</w:t>
            </w:r>
          </w:p>
          <w:p w:rsidR="00B23CE3" w:rsidRPr="00591425" w:rsidRDefault="00B23CE3" w:rsidP="00B23CE3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591425">
              <w:rPr>
                <w:sz w:val="28"/>
                <w:szCs w:val="28"/>
              </w:rPr>
              <w:t>«____»__________________2021г.</w:t>
            </w:r>
          </w:p>
          <w:p w:rsidR="00B23CE3" w:rsidRPr="00591425" w:rsidRDefault="00B23CE3" w:rsidP="00B23CE3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591425">
              <w:rPr>
                <w:sz w:val="28"/>
                <w:szCs w:val="28"/>
              </w:rPr>
              <w:t>М.П.</w:t>
            </w:r>
            <w:r w:rsidRPr="00591425">
              <w:rPr>
                <w:sz w:val="28"/>
                <w:szCs w:val="28"/>
              </w:rPr>
              <w:tab/>
            </w:r>
          </w:p>
          <w:p w:rsidR="00CD693A" w:rsidRPr="00A21474" w:rsidRDefault="00CD693A" w:rsidP="00B77CDF">
            <w:pPr>
              <w:jc w:val="both"/>
              <w:rPr>
                <w:b/>
              </w:rPr>
            </w:pPr>
          </w:p>
        </w:tc>
      </w:tr>
      <w:tr w:rsidR="00CD693A" w:rsidTr="00B77CDF">
        <w:trPr>
          <w:trHeight w:val="473"/>
        </w:trPr>
        <w:tc>
          <w:tcPr>
            <w:tcW w:w="1622" w:type="dxa"/>
          </w:tcPr>
          <w:p w:rsidR="00CD693A" w:rsidRPr="009607CE" w:rsidRDefault="00CD693A" w:rsidP="00B77CDF">
            <w:pPr>
              <w:jc w:val="both"/>
              <w:rPr>
                <w:b/>
                <w:highlight w:val="yellow"/>
              </w:rPr>
            </w:pPr>
            <w:r w:rsidRPr="005E1722">
              <w:rPr>
                <w:b/>
              </w:rPr>
              <w:t>Покупатель</w:t>
            </w:r>
          </w:p>
        </w:tc>
        <w:tc>
          <w:tcPr>
            <w:tcW w:w="7871" w:type="dxa"/>
          </w:tcPr>
          <w:p w:rsidR="00CD693A" w:rsidRDefault="00CD693A" w:rsidP="00B77CDF">
            <w:pPr>
              <w:pStyle w:val="ae"/>
            </w:pPr>
          </w:p>
          <w:p w:rsidR="00CD693A" w:rsidRPr="003D5D6B" w:rsidRDefault="00CD693A" w:rsidP="00B77CDF">
            <w:pPr>
              <w:pStyle w:val="ae"/>
            </w:pPr>
          </w:p>
        </w:tc>
      </w:tr>
    </w:tbl>
    <w:p w:rsidR="00CD693A" w:rsidRDefault="00CD693A" w:rsidP="00CD693A"/>
    <w:p w:rsidR="00CD693A" w:rsidRPr="009A4DF0" w:rsidRDefault="00CD693A" w:rsidP="009A4DF0">
      <w:pPr>
        <w:widowControl w:val="0"/>
        <w:autoSpaceDE w:val="0"/>
        <w:rPr>
          <w:color w:val="000000"/>
          <w:kern w:val="1"/>
          <w:sz w:val="28"/>
          <w:szCs w:val="28"/>
          <w:lang w:bidi="hi-IN"/>
        </w:rPr>
        <w:sectPr w:rsidR="00CD693A" w:rsidRPr="009A4DF0" w:rsidSect="00123939">
          <w:type w:val="continuous"/>
          <w:pgSz w:w="11906" w:h="16838"/>
          <w:pgMar w:top="709" w:right="567" w:bottom="284" w:left="992" w:header="720" w:footer="720" w:gutter="0"/>
          <w:cols w:space="720"/>
          <w:docGrid w:linePitch="360"/>
        </w:sectPr>
      </w:pPr>
    </w:p>
    <w:p w:rsidR="00E7031D" w:rsidRPr="00955CC2" w:rsidRDefault="00E7031D" w:rsidP="00E7031D">
      <w:pPr>
        <w:widowControl w:val="0"/>
        <w:autoSpaceDE w:val="0"/>
        <w:ind w:hanging="709"/>
        <w:rPr>
          <w:color w:val="000000"/>
          <w:kern w:val="1"/>
          <w:sz w:val="28"/>
          <w:szCs w:val="28"/>
          <w:lang w:bidi="hi-IN"/>
        </w:rPr>
      </w:pPr>
      <w:r w:rsidRPr="00955CC2">
        <w:rPr>
          <w:b/>
          <w:color w:val="000000"/>
          <w:kern w:val="1"/>
          <w:sz w:val="28"/>
          <w:szCs w:val="28"/>
          <w:lang w:bidi="hi-IN"/>
        </w:rPr>
        <w:lastRenderedPageBreak/>
        <w:t xml:space="preserve">Приложение № </w:t>
      </w:r>
      <w:r>
        <w:rPr>
          <w:b/>
          <w:color w:val="000000"/>
          <w:kern w:val="1"/>
          <w:sz w:val="28"/>
          <w:szCs w:val="28"/>
          <w:lang w:bidi="hi-IN"/>
        </w:rPr>
        <w:t>4</w:t>
      </w:r>
      <w:r w:rsidRPr="00955CC2">
        <w:rPr>
          <w:b/>
          <w:color w:val="000000"/>
          <w:kern w:val="1"/>
          <w:sz w:val="28"/>
          <w:szCs w:val="28"/>
          <w:lang w:bidi="hi-IN"/>
        </w:rPr>
        <w:t xml:space="preserve"> к информационному сообщению</w:t>
      </w:r>
    </w:p>
    <w:p w:rsidR="00E7031D" w:rsidRDefault="00E7031D" w:rsidP="00E7031D">
      <w:pPr>
        <w:widowControl w:val="0"/>
        <w:jc w:val="center"/>
        <w:rPr>
          <w:b/>
        </w:rPr>
      </w:pPr>
    </w:p>
    <w:p w:rsidR="00E7031D" w:rsidRDefault="00E7031D" w:rsidP="00E7031D">
      <w:pPr>
        <w:widowControl w:val="0"/>
        <w:jc w:val="center"/>
        <w:rPr>
          <w:b/>
          <w:sz w:val="20"/>
          <w:szCs w:val="20"/>
        </w:rPr>
      </w:pPr>
      <w:r>
        <w:rPr>
          <w:b/>
        </w:rPr>
        <w:t xml:space="preserve">ИНФОРМАЦИОННАЯ КАРТА </w:t>
      </w:r>
      <w:r w:rsidR="00B77CDF">
        <w:rPr>
          <w:b/>
        </w:rPr>
        <w:t>ТЕНДЕР</w:t>
      </w:r>
      <w:r>
        <w:rPr>
          <w:b/>
        </w:rPr>
        <w:t>А</w:t>
      </w:r>
    </w:p>
    <w:p w:rsidR="00E7031D" w:rsidRDefault="00E7031D" w:rsidP="00E7031D">
      <w:pPr>
        <w:widowControl w:val="0"/>
        <w:jc w:val="center"/>
        <w:rPr>
          <w:b/>
          <w:sz w:val="20"/>
          <w:szCs w:val="20"/>
        </w:rPr>
      </w:pPr>
    </w:p>
    <w:tbl>
      <w:tblPr>
        <w:tblW w:w="11413" w:type="dxa"/>
        <w:tblInd w:w="-1152" w:type="dxa"/>
        <w:tblLayout w:type="fixed"/>
        <w:tblLook w:val="0000"/>
      </w:tblPr>
      <w:tblGrid>
        <w:gridCol w:w="677"/>
        <w:gridCol w:w="3612"/>
        <w:gridCol w:w="7124"/>
      </w:tblGrid>
      <w:tr w:rsidR="00E7031D" w:rsidRPr="00E7031D" w:rsidTr="00E7031D">
        <w:trPr>
          <w:trHeight w:val="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widowControl w:val="0"/>
              <w:snapToGrid w:val="0"/>
              <w:jc w:val="center"/>
              <w:rPr>
                <w:bCs/>
              </w:rPr>
            </w:pPr>
            <w:r w:rsidRPr="00E7031D">
              <w:rPr>
                <w:bCs/>
              </w:rPr>
              <w:t>№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pStyle w:val="1"/>
              <w:tabs>
                <w:tab w:val="clear" w:pos="0"/>
              </w:tabs>
              <w:snapToGrid w:val="0"/>
              <w:ind w:left="-10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1D">
              <w:rPr>
                <w:rFonts w:ascii="Times New Roman" w:hAnsi="Times New Roman"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pStyle w:val="1"/>
              <w:tabs>
                <w:tab w:val="clear" w:pos="0"/>
              </w:tabs>
              <w:snapToGrid w:val="0"/>
              <w:ind w:left="-49" w:firstLine="0"/>
              <w:rPr>
                <w:sz w:val="24"/>
                <w:szCs w:val="24"/>
              </w:rPr>
            </w:pPr>
            <w:r w:rsidRPr="00E7031D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</w:tc>
      </w:tr>
      <w:tr w:rsidR="00E7031D" w:rsidRPr="00E7031D" w:rsidTr="00E7031D">
        <w:trPr>
          <w:trHeight w:val="2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FB6E71">
            <w:pPr>
              <w:widowControl w:val="0"/>
              <w:snapToGrid w:val="0"/>
              <w:ind w:left="180"/>
              <w:jc w:val="center"/>
            </w:pPr>
            <w:r w:rsidRPr="00E7031D">
              <w:rPr>
                <w:bCs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pStyle w:val="13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B77CDF"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31D" w:rsidRPr="00E7031D" w:rsidRDefault="00E7031D" w:rsidP="008711C8">
            <w:pPr>
              <w:pStyle w:val="13"/>
              <w:tabs>
                <w:tab w:val="left" w:pos="9356"/>
              </w:tabs>
              <w:snapToGrid w:val="0"/>
              <w:ind w:right="406"/>
              <w:rPr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МУП ЖКХ г. Межгорье Республики Башкортостан, 453571 Республика Башкортостан, г. Межгорье, ул. 40 лет Победы, 60, </w:t>
            </w:r>
            <w:proofErr w:type="spellStart"/>
            <w:r w:rsidRPr="00E7031D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E70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ОПП </w:t>
            </w:r>
            <w:hyperlink r:id="rId11" w:history="1">
              <w:r w:rsidRPr="00E7031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3478122911@</w:t>
              </w:r>
              <w:r w:rsidRPr="00E7031D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Pr="00E7031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7031D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70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тел: 8(34781)2</w:t>
            </w:r>
            <w:r w:rsidRPr="00E7031D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-29-11</w:t>
            </w:r>
          </w:p>
        </w:tc>
      </w:tr>
      <w:tr w:rsidR="00E7031D" w:rsidRPr="00E7031D" w:rsidTr="00E7031D">
        <w:trPr>
          <w:trHeight w:val="2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FB6E71">
            <w:pPr>
              <w:snapToGrid w:val="0"/>
              <w:ind w:left="180"/>
              <w:jc w:val="center"/>
            </w:pPr>
            <w:r w:rsidRPr="00E7031D">
              <w:rPr>
                <w:bCs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E7031D">
            <w:pPr>
              <w:pStyle w:val="1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31D" w:rsidRDefault="00E7031D" w:rsidP="008711C8">
            <w:pPr>
              <w:pStyle w:val="13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 xml:space="preserve">Место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ежгорье</w:t>
            </w:r>
          </w:p>
          <w:p w:rsidR="00E7031D" w:rsidRPr="00E7031D" w:rsidRDefault="00E7031D" w:rsidP="008711C8">
            <w:pPr>
              <w:pStyle w:val="13"/>
              <w:ind w:right="406"/>
              <w:jc w:val="both"/>
              <w:rPr>
                <w:sz w:val="24"/>
                <w:szCs w:val="24"/>
              </w:rPr>
            </w:pPr>
          </w:p>
        </w:tc>
      </w:tr>
      <w:tr w:rsidR="00E7031D" w:rsidRPr="00E7031D" w:rsidTr="00E7031D">
        <w:trPr>
          <w:trHeight w:val="2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FB6E71">
            <w:pPr>
              <w:snapToGrid w:val="0"/>
              <w:jc w:val="center"/>
            </w:pPr>
            <w:r w:rsidRPr="00E7031D">
              <w:rPr>
                <w:bCs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pStyle w:val="13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1D" w:rsidRPr="00B634A2" w:rsidRDefault="00B23CE3" w:rsidP="008711C8">
            <w:pPr>
              <w:snapToGrid w:val="0"/>
              <w:ind w:right="406"/>
              <w:jc w:val="both"/>
              <w:rPr>
                <w:sz w:val="20"/>
                <w:szCs w:val="20"/>
              </w:rPr>
            </w:pPr>
            <w:r w:rsidRPr="00B23CE3">
              <w:rPr>
                <w:lang w:eastAsia="ar-SA"/>
              </w:rPr>
              <w:t xml:space="preserve">214211,55 (двести четырнадцать тысяч двести одиннадцать) рублей 55 копеек </w:t>
            </w:r>
            <w:r w:rsidR="00E7031D" w:rsidRPr="00B23CE3">
              <w:rPr>
                <w:lang w:eastAsia="ar-SA"/>
              </w:rPr>
              <w:t>(с НДС 20%).</w:t>
            </w:r>
          </w:p>
        </w:tc>
      </w:tr>
      <w:tr w:rsidR="0080016A" w:rsidRPr="00E7031D" w:rsidTr="00E7031D">
        <w:trPr>
          <w:trHeight w:val="1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16A" w:rsidRPr="00E7031D" w:rsidRDefault="0080016A" w:rsidP="00FB6E71">
            <w:pPr>
              <w:snapToGrid w:val="0"/>
              <w:ind w:left="180"/>
              <w:jc w:val="center"/>
            </w:pPr>
            <w:r w:rsidRPr="00E7031D">
              <w:rPr>
                <w:bCs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16A" w:rsidRPr="00E7031D" w:rsidRDefault="0080016A" w:rsidP="00B77CDF">
            <w:pPr>
              <w:pStyle w:val="13"/>
              <w:snapToGrid w:val="0"/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заявок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6A" w:rsidRPr="00E7031D" w:rsidRDefault="0080016A" w:rsidP="00B23CE3">
            <w:pPr>
              <w:pStyle w:val="13"/>
              <w:snapToGrid w:val="0"/>
              <w:ind w:right="406"/>
              <w:rPr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>«</w:t>
            </w:r>
            <w:r w:rsidR="00B23CE3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>11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» </w:t>
            </w:r>
            <w:r w:rsidR="00B23CE3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ноября 2</w:t>
            </w:r>
            <w:r w:rsidR="00566D20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>021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г. в </w:t>
            </w:r>
            <w:r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u w:val="single"/>
              </w:rPr>
              <w:t>09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час. 00 мин.</w:t>
            </w:r>
            <w:r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(МСК+2)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по адресу организатора торгов</w:t>
            </w:r>
          </w:p>
        </w:tc>
      </w:tr>
      <w:tr w:rsidR="00B634A2" w:rsidRPr="00E7031D" w:rsidTr="00E7031D">
        <w:trPr>
          <w:trHeight w:val="1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4A2" w:rsidRPr="00E7031D" w:rsidRDefault="00B634A2" w:rsidP="00FB6E71">
            <w:pPr>
              <w:snapToGrid w:val="0"/>
              <w:ind w:left="180"/>
              <w:jc w:val="center"/>
            </w:pPr>
            <w:r w:rsidRPr="00E7031D">
              <w:rPr>
                <w:bCs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4A2" w:rsidRPr="00E7031D" w:rsidRDefault="00B634A2" w:rsidP="00B77CDF">
            <w:pPr>
              <w:pStyle w:val="13"/>
              <w:snapToGrid w:val="0"/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признания претендентов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4A2" w:rsidRPr="00E7031D" w:rsidRDefault="00B23CE3" w:rsidP="00BD3AAA">
            <w:pPr>
              <w:pStyle w:val="13"/>
              <w:snapToGrid w:val="0"/>
              <w:ind w:right="406"/>
              <w:rPr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>11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ноября 2021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</w:t>
            </w:r>
            <w:r w:rsidR="00B634A2"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г. в </w:t>
            </w:r>
            <w:r w:rsidR="005A5E1B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u w:val="single"/>
              </w:rPr>
              <w:t>10</w:t>
            </w:r>
            <w:r w:rsidR="00B634A2"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час. 00 мин.</w:t>
            </w:r>
            <w:r w:rsidR="00B634A2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(МСК+2)</w:t>
            </w:r>
            <w:r w:rsidR="00B634A2"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по адресу организатора торгов</w:t>
            </w:r>
          </w:p>
        </w:tc>
      </w:tr>
      <w:tr w:rsidR="0080016A" w:rsidRPr="00E7031D" w:rsidTr="00E7031D">
        <w:trPr>
          <w:trHeight w:val="138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016A" w:rsidRPr="00E7031D" w:rsidRDefault="0080016A" w:rsidP="00FB6E71">
            <w:pPr>
              <w:snapToGrid w:val="0"/>
              <w:ind w:left="180"/>
              <w:jc w:val="center"/>
              <w:rPr>
                <w:bCs/>
              </w:rPr>
            </w:pP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016A" w:rsidRPr="00E7031D" w:rsidRDefault="0080016A" w:rsidP="00B77CDF">
            <w:pPr>
              <w:pStyle w:val="13"/>
              <w:snapToGrid w:val="0"/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и время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6A" w:rsidRPr="00E7031D" w:rsidRDefault="00B23CE3" w:rsidP="00B23CE3">
            <w:pPr>
              <w:pStyle w:val="13"/>
              <w:snapToGrid w:val="0"/>
              <w:ind w:right="406"/>
              <w:rPr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>15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ноября 2021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</w:t>
            </w:r>
            <w:r w:rsidR="00B634A2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>г</w:t>
            </w:r>
            <w:proofErr w:type="gramStart"/>
            <w:r w:rsidR="00B634A2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.. </w:t>
            </w:r>
            <w:proofErr w:type="gramEnd"/>
            <w:r w:rsidR="00B634A2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>в 09</w:t>
            </w:r>
            <w:r w:rsidR="0080016A"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час. 00 мин. </w:t>
            </w:r>
            <w:r w:rsidR="0080016A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(МСК+2)на </w:t>
            </w:r>
            <w:r w:rsidR="0080016A" w:rsidRPr="00E7031D">
              <w:rPr>
                <w:rStyle w:val="a4"/>
                <w:rFonts w:ascii="Times New Roman" w:hAnsi="Times New Roman" w:cs="Times New Roman"/>
                <w:b w:val="0"/>
                <w:color w:val="943634" w:themeColor="accent2" w:themeShade="BF"/>
              </w:rPr>
              <w:t xml:space="preserve">электронной площадке </w:t>
            </w:r>
            <w:r w:rsidR="0080016A" w:rsidRPr="002E731E">
              <w:rPr>
                <w:rStyle w:val="a4"/>
                <w:rFonts w:ascii="Times New Roman" w:hAnsi="Times New Roman" w:cs="Times New Roman"/>
                <w:b w:val="0"/>
                <w:color w:val="943634" w:themeColor="accent2" w:themeShade="BF"/>
              </w:rPr>
              <w:t xml:space="preserve">– </w:t>
            </w:r>
            <w:r w:rsidR="0080016A" w:rsidRPr="002E731E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АО «ТЭК-Торг»</w:t>
            </w:r>
          </w:p>
        </w:tc>
      </w:tr>
      <w:tr w:rsidR="00E7031D" w:rsidRPr="00E7031D" w:rsidTr="00E7031D">
        <w:trPr>
          <w:trHeight w:val="2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FB6E71">
            <w:pPr>
              <w:snapToGrid w:val="0"/>
              <w:ind w:left="180"/>
              <w:jc w:val="center"/>
            </w:pPr>
            <w:r w:rsidRPr="00E7031D">
              <w:rPr>
                <w:bCs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pStyle w:val="13"/>
              <w:snapToGrid w:val="0"/>
              <w:rPr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Электронный адрес сайта в сети "Интернет", на котором размещена документация об</w:t>
            </w:r>
            <w:r w:rsidR="00B77CDF"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31D" w:rsidRPr="00E7031D" w:rsidRDefault="005A7B7F" w:rsidP="00B216FC">
            <w:pPr>
              <w:snapToGrid w:val="0"/>
              <w:ind w:right="406"/>
              <w:jc w:val="both"/>
            </w:pPr>
            <w:hyperlink r:id="rId12" w:history="1">
              <w:r w:rsidR="00E7031D" w:rsidRPr="00E7031D">
                <w:t xml:space="preserve">официальный сайт Российской Федерации в сети «Интернет»: </w:t>
              </w:r>
            </w:hyperlink>
            <w:hyperlink r:id="rId13" w:history="1">
              <w:r w:rsidR="00E7031D" w:rsidRPr="00E7031D">
                <w:t>http://жкх-межгорье.рф</w:t>
              </w:r>
            </w:hyperlink>
            <w:r w:rsidR="00E7031D" w:rsidRPr="00E7031D">
              <w:t xml:space="preserve">, </w:t>
            </w:r>
            <w:r w:rsidR="00AF40A5" w:rsidRPr="00AF40A5">
              <w:t>http://sale.tektorg.ru</w:t>
            </w:r>
          </w:p>
        </w:tc>
      </w:tr>
      <w:tr w:rsidR="00E7031D" w:rsidRPr="00E7031D" w:rsidTr="00E7031D">
        <w:trPr>
          <w:trHeight w:val="2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FB6E71">
            <w:pPr>
              <w:snapToGrid w:val="0"/>
              <w:ind w:left="180"/>
              <w:jc w:val="center"/>
            </w:pPr>
            <w:r w:rsidRPr="00E7031D">
              <w:rPr>
                <w:bCs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pStyle w:val="1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 за предоставление </w:t>
            </w:r>
            <w:r w:rsidR="00B77CDF"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31D" w:rsidRPr="00E7031D" w:rsidRDefault="00E7031D" w:rsidP="008711C8">
            <w:pPr>
              <w:pStyle w:val="13"/>
              <w:snapToGrid w:val="0"/>
              <w:ind w:right="4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документации  об</w:t>
            </w:r>
            <w:r w:rsidR="00B77CDF"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е, в том числе в форме электронного документа, осуществляется без взимания платы.</w:t>
            </w:r>
          </w:p>
          <w:p w:rsidR="00E7031D" w:rsidRPr="00E7031D" w:rsidRDefault="00E7031D" w:rsidP="008711C8">
            <w:pPr>
              <w:pStyle w:val="1"/>
              <w:tabs>
                <w:tab w:val="clear" w:pos="0"/>
              </w:tabs>
              <w:ind w:left="376" w:right="406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31D" w:rsidRPr="00E7031D" w:rsidTr="00E7031D">
        <w:trPr>
          <w:trHeight w:val="2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FB6E71">
            <w:pPr>
              <w:snapToGrid w:val="0"/>
              <w:ind w:left="180"/>
              <w:jc w:val="center"/>
            </w:pPr>
            <w:r w:rsidRPr="00E7031D">
              <w:rPr>
                <w:bCs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pStyle w:val="13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 об</w:t>
            </w:r>
            <w:r w:rsidR="00B77CDF"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31D" w:rsidRPr="00E7031D" w:rsidRDefault="00E7031D" w:rsidP="008711C8">
            <w:pPr>
              <w:pStyle w:val="13"/>
              <w:snapToGrid w:val="0"/>
              <w:ind w:right="4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Документацию об</w:t>
            </w:r>
            <w:r w:rsidR="00B77CDF">
              <w:rPr>
                <w:rFonts w:ascii="Times New Roman" w:hAnsi="Times New Roman" w:cs="Times New Roman"/>
                <w:bCs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предоставляет МУП ЖКХ г. Межгорье, по адресу: Республика Башкортостан,  </w:t>
            </w:r>
          </w:p>
          <w:p w:rsidR="00E7031D" w:rsidRPr="00E7031D" w:rsidRDefault="00E7031D" w:rsidP="008711C8">
            <w:pPr>
              <w:pStyle w:val="13"/>
              <w:snapToGrid w:val="0"/>
              <w:ind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bCs/>
                <w:sz w:val="24"/>
                <w:szCs w:val="24"/>
              </w:rPr>
              <w:t>г. Межгорье, ул. 40 лет</w:t>
            </w:r>
            <w:r w:rsidR="00770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победы, 60, 4 этаж кабинет ОПП</w:t>
            </w:r>
            <w:r w:rsidR="00770CA1" w:rsidRPr="00770CA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, или по  телефону: +</w:t>
            </w:r>
            <w:r w:rsidR="00770CA1" w:rsidRPr="00770CA1">
              <w:rPr>
                <w:rFonts w:ascii="Times New Roman" w:hAnsi="Times New Roman" w:cs="Times New Roman"/>
                <w:bCs/>
                <w:sz w:val="24"/>
                <w:szCs w:val="24"/>
              </w:rPr>
              <w:t>8(34781)22911.</w:t>
            </w:r>
          </w:p>
          <w:p w:rsidR="00E7031D" w:rsidRPr="00E7031D" w:rsidRDefault="00E7031D" w:rsidP="008711C8">
            <w:pPr>
              <w:pStyle w:val="13"/>
              <w:ind w:right="4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1D" w:rsidRPr="00E7031D" w:rsidTr="00E7031D">
        <w:trPr>
          <w:trHeight w:val="2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FB6E71">
            <w:pPr>
              <w:snapToGrid w:val="0"/>
              <w:ind w:left="180"/>
              <w:jc w:val="center"/>
            </w:pPr>
            <w:r w:rsidRPr="00E7031D">
              <w:rPr>
                <w:bCs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pStyle w:val="1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заявок на участие в </w:t>
            </w:r>
            <w:r w:rsidR="00B77CDF"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31D" w:rsidRPr="00AF40A5" w:rsidRDefault="00AF40A5" w:rsidP="008711C8">
            <w:pPr>
              <w:pStyle w:val="1"/>
              <w:tabs>
                <w:tab w:val="clear" w:pos="0"/>
              </w:tabs>
              <w:ind w:left="0" w:right="406" w:firstLine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F40A5">
              <w:rPr>
                <w:rFonts w:ascii="Times New Roman" w:hAnsi="Times New Roman"/>
                <w:sz w:val="24"/>
                <w:szCs w:val="24"/>
              </w:rPr>
              <w:t xml:space="preserve">Электронная торговая площадка АО «ТЭК-Торг», секция «Продажа имущества», </w:t>
            </w:r>
            <w:hyperlink r:id="rId14" w:history="1">
              <w:r w:rsidRPr="00AF40A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http://sale.tektorg.ru/ru/procedures</w:t>
              </w:r>
            </w:hyperlink>
          </w:p>
        </w:tc>
      </w:tr>
      <w:tr w:rsidR="0080016A" w:rsidRPr="00E7031D" w:rsidTr="00E7031D">
        <w:trPr>
          <w:trHeight w:val="2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16A" w:rsidRPr="00E7031D" w:rsidRDefault="0080016A" w:rsidP="00FB6E71">
            <w:pPr>
              <w:snapToGrid w:val="0"/>
              <w:ind w:left="180"/>
              <w:jc w:val="center"/>
            </w:pPr>
            <w:r w:rsidRPr="00E7031D">
              <w:rPr>
                <w:bCs/>
              </w:rPr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16A" w:rsidRPr="00E7031D" w:rsidRDefault="0080016A" w:rsidP="00B77CDF">
            <w:pPr>
              <w:pStyle w:val="13"/>
              <w:snapToGrid w:val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срока подачи заявок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6A" w:rsidRPr="00E7031D" w:rsidRDefault="0080016A" w:rsidP="006B5D7B">
            <w:pPr>
              <w:pStyle w:val="13"/>
              <w:snapToGrid w:val="0"/>
              <w:ind w:right="4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Начиная с «</w:t>
            </w:r>
            <w:r w:rsidR="00B634A2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2</w:t>
            </w:r>
            <w:r w:rsidR="00B23CE3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8</w:t>
            </w:r>
            <w:r w:rsidRPr="00E7031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» </w:t>
            </w:r>
            <w:r w:rsidR="00B23CE3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октября </w:t>
            </w:r>
            <w:r w:rsidR="00566D20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2021</w:t>
            </w:r>
            <w:r w:rsidRPr="00E7031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г. </w:t>
            </w:r>
          </w:p>
          <w:p w:rsidR="0080016A" w:rsidRPr="00E7031D" w:rsidRDefault="0080016A" w:rsidP="006B5D7B">
            <w:pPr>
              <w:pStyle w:val="13"/>
              <w:ind w:right="4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016A" w:rsidRPr="00E7031D" w:rsidTr="00E7031D">
        <w:trPr>
          <w:trHeight w:val="5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16A" w:rsidRPr="00E7031D" w:rsidRDefault="0080016A" w:rsidP="00FB6E71">
            <w:pPr>
              <w:snapToGrid w:val="0"/>
              <w:ind w:left="180"/>
              <w:jc w:val="center"/>
            </w:pPr>
            <w:r w:rsidRPr="00E7031D">
              <w:rPr>
                <w:bCs/>
              </w:rPr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16A" w:rsidRDefault="0080016A" w:rsidP="00B77CDF">
            <w:pPr>
              <w:pStyle w:val="1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6A" w:rsidRDefault="0080016A" w:rsidP="00B77CDF">
            <w:pPr>
              <w:pStyle w:val="1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и окончания предоставления участникам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а разъяснений положений документации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0016A" w:rsidRPr="00E7031D" w:rsidRDefault="0080016A" w:rsidP="00B77CDF">
            <w:pPr>
              <w:pStyle w:val="13"/>
              <w:snapToGrid w:val="0"/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6A" w:rsidRPr="00B23CE3" w:rsidRDefault="0080016A" w:rsidP="006B5D7B">
            <w:pPr>
              <w:pStyle w:val="13"/>
              <w:snapToGrid w:val="0"/>
              <w:ind w:right="4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с </w:t>
            </w:r>
            <w:r w:rsidR="00B23CE3" w:rsidRPr="00E7031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«</w:t>
            </w:r>
            <w:r w:rsidR="00B23CE3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28</w:t>
            </w:r>
            <w:r w:rsidR="00B23CE3" w:rsidRPr="00E7031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» </w:t>
            </w:r>
            <w:r w:rsidR="00B23CE3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октября 2021</w:t>
            </w:r>
            <w:r w:rsidR="00B23CE3" w:rsidRPr="00E7031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года в </w:t>
            </w:r>
            <w:r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u w:val="single"/>
              </w:rPr>
              <w:t>12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час. 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u w:val="single"/>
              </w:rPr>
              <w:t>00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мин.  по «</w:t>
            </w:r>
            <w:r w:rsidR="00B23CE3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>11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» </w:t>
            </w:r>
            <w:r w:rsidR="00B23CE3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ноября </w:t>
            </w:r>
            <w:r w:rsidR="00566D20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>2021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 года </w:t>
            </w:r>
            <w:r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u w:val="single"/>
              </w:rPr>
              <w:t>12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час. 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u w:val="single"/>
              </w:rPr>
              <w:t>00</w:t>
            </w:r>
            <w:r w:rsidRPr="00E7031D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 xml:space="preserve"> мин. </w:t>
            </w:r>
          </w:p>
          <w:p w:rsidR="0080016A" w:rsidRPr="00E7031D" w:rsidRDefault="0080016A" w:rsidP="006B5D7B">
            <w:pPr>
              <w:pStyle w:val="1"/>
              <w:tabs>
                <w:tab w:val="clear" w:pos="0"/>
              </w:tabs>
              <w:ind w:left="376" w:right="406" w:firstLine="0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E7031D" w:rsidRPr="00E7031D" w:rsidTr="00E7031D">
        <w:trPr>
          <w:trHeight w:val="1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FB6E71">
            <w:pPr>
              <w:snapToGrid w:val="0"/>
              <w:ind w:left="180"/>
              <w:jc w:val="center"/>
            </w:pPr>
            <w:r w:rsidRPr="00E7031D">
              <w:rPr>
                <w:bCs/>
              </w:rPr>
              <w:t>1</w:t>
            </w:r>
            <w:r w:rsidRPr="00E7031D"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pStyle w:val="1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B77CDF"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 xml:space="preserve">а принимается  </w:t>
            </w:r>
            <w:proofErr w:type="gramStart"/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равным</w:t>
            </w:r>
            <w:proofErr w:type="gramEnd"/>
          </w:p>
          <w:p w:rsidR="00E7031D" w:rsidRDefault="00E7031D" w:rsidP="00B77CDF">
            <w:pPr>
              <w:pStyle w:val="1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 xml:space="preserve">5 % от начальной цены объекта </w:t>
            </w:r>
          </w:p>
          <w:p w:rsidR="00FB6E71" w:rsidRPr="00E7031D" w:rsidRDefault="00FB6E71" w:rsidP="00B77CDF">
            <w:pPr>
              <w:pStyle w:val="1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CE3" w:rsidRPr="00B23CE3" w:rsidRDefault="00B23CE3" w:rsidP="00B23CE3">
            <w:pPr>
              <w:tabs>
                <w:tab w:val="left" w:pos="884"/>
              </w:tabs>
              <w:jc w:val="both"/>
              <w:rPr>
                <w:lang w:eastAsia="ar-SA"/>
              </w:rPr>
            </w:pPr>
            <w:r w:rsidRPr="00B23CE3">
              <w:rPr>
                <w:lang w:eastAsia="ar-SA"/>
              </w:rPr>
              <w:t>10710,58 (десять тысяч семьсот десять) рублей 58 копеек</w:t>
            </w:r>
          </w:p>
          <w:p w:rsidR="00E7031D" w:rsidRPr="00B634A2" w:rsidRDefault="00E7031D" w:rsidP="008711C8">
            <w:pPr>
              <w:pStyle w:val="13"/>
              <w:snapToGrid w:val="0"/>
              <w:ind w:right="4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1D" w:rsidRPr="00E7031D" w:rsidTr="00E7031D">
        <w:trPr>
          <w:trHeight w:val="9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FB6E71">
            <w:pPr>
              <w:snapToGrid w:val="0"/>
              <w:ind w:left="180"/>
              <w:jc w:val="center"/>
            </w:pPr>
            <w:r w:rsidRPr="00E7031D">
              <w:rPr>
                <w:bCs/>
              </w:rPr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pStyle w:val="1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Требование о внесении задатка, размер задатка,  срок и порядок внесения задатка. (</w:t>
            </w:r>
            <w:r w:rsidR="00FB6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% от первоначальной суммы)</w:t>
            </w:r>
          </w:p>
          <w:p w:rsidR="00FB6E71" w:rsidRDefault="00FB6E71" w:rsidP="00B77CDF">
            <w:pPr>
              <w:pStyle w:val="1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71" w:rsidRPr="00E7031D" w:rsidRDefault="00FB6E71" w:rsidP="00B77CDF">
            <w:pPr>
              <w:pStyle w:val="1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31D" w:rsidRPr="00E7031D" w:rsidRDefault="00E7031D" w:rsidP="00B77CDF">
            <w:pPr>
              <w:pStyle w:val="1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CE3" w:rsidRPr="00B23CE3" w:rsidRDefault="00B23CE3" w:rsidP="00B23CE3">
            <w:pPr>
              <w:tabs>
                <w:tab w:val="left" w:pos="884"/>
              </w:tabs>
              <w:jc w:val="both"/>
              <w:rPr>
                <w:lang w:eastAsia="ar-SA"/>
              </w:rPr>
            </w:pPr>
            <w:r w:rsidRPr="00B23CE3">
              <w:rPr>
                <w:lang w:eastAsia="ar-SA"/>
              </w:rPr>
              <w:t>21421,16 (двадцать одна тысяча четыреста двадцать один) рубль 16 коп.</w:t>
            </w:r>
          </w:p>
          <w:p w:rsidR="00E7031D" w:rsidRPr="00B634A2" w:rsidRDefault="00E7031D" w:rsidP="00FB6E71">
            <w:pPr>
              <w:pStyle w:val="1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1D" w:rsidRPr="00E7031D" w:rsidTr="00E7031D">
        <w:trPr>
          <w:trHeight w:val="44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snapToGrid w:val="0"/>
              <w:ind w:left="180"/>
              <w:jc w:val="center"/>
            </w:pPr>
            <w:r w:rsidRPr="00E7031D">
              <w:rPr>
                <w:bCs/>
              </w:rPr>
              <w:lastRenderedPageBreak/>
              <w:t>15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pStyle w:val="13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031D">
              <w:rPr>
                <w:rFonts w:ascii="Times New Roman" w:hAnsi="Times New Roman" w:cs="Times New Roman"/>
                <w:sz w:val="24"/>
                <w:szCs w:val="24"/>
              </w:rPr>
              <w:t>Дата, время, график проведения осмотра имущества</w:t>
            </w:r>
          </w:p>
        </w:tc>
        <w:tc>
          <w:tcPr>
            <w:tcW w:w="7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31D" w:rsidRPr="00E7031D" w:rsidRDefault="00E7031D" w:rsidP="00B77CDF">
            <w:pPr>
              <w:snapToGrid w:val="0"/>
              <w:rPr>
                <w:bCs/>
                <w:i/>
                <w:iCs/>
              </w:rPr>
            </w:pPr>
          </w:p>
          <w:p w:rsidR="00E7031D" w:rsidRPr="00E7031D" w:rsidRDefault="00E7031D" w:rsidP="00B77CDF">
            <w:pPr>
              <w:snapToGrid w:val="0"/>
              <w:rPr>
                <w:bCs/>
                <w:i/>
                <w:iCs/>
              </w:rPr>
            </w:pPr>
          </w:p>
          <w:p w:rsidR="00E7031D" w:rsidRPr="00E7031D" w:rsidRDefault="00E7031D" w:rsidP="00B77CDF">
            <w:pPr>
              <w:snapToGrid w:val="0"/>
              <w:rPr>
                <w:bCs/>
                <w:i/>
                <w:iCs/>
              </w:rPr>
            </w:pPr>
          </w:p>
          <w:p w:rsidR="00E7031D" w:rsidRPr="00E7031D" w:rsidRDefault="00E7031D" w:rsidP="00B77CDF">
            <w:pPr>
              <w:rPr>
                <w:bCs/>
                <w:i/>
                <w:iCs/>
              </w:rPr>
            </w:pPr>
          </w:p>
          <w:p w:rsidR="00E7031D" w:rsidRPr="00E7031D" w:rsidRDefault="00E7031D" w:rsidP="00B77CDF">
            <w:pPr>
              <w:rPr>
                <w:bCs/>
                <w:i/>
                <w:iCs/>
              </w:rPr>
            </w:pPr>
            <w:r w:rsidRPr="00E7031D">
              <w:rPr>
                <w:bCs/>
                <w:i/>
                <w:iCs/>
              </w:rPr>
              <w:t>График проведения осмотра</w:t>
            </w:r>
          </w:p>
          <w:tbl>
            <w:tblPr>
              <w:tblW w:w="6842" w:type="dxa"/>
              <w:tblLayout w:type="fixed"/>
              <w:tblLook w:val="0000"/>
            </w:tblPr>
            <w:tblGrid>
              <w:gridCol w:w="4125"/>
              <w:gridCol w:w="2717"/>
            </w:tblGrid>
            <w:tr w:rsidR="00E7031D" w:rsidRPr="00E7031D" w:rsidTr="00E7031D">
              <w:trPr>
                <w:trHeight w:val="74"/>
              </w:trPr>
              <w:tc>
                <w:tcPr>
                  <w:tcW w:w="4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31D" w:rsidRPr="00E7031D" w:rsidRDefault="00E7031D" w:rsidP="00B77CDF">
                  <w:pPr>
                    <w:snapToGrid w:val="0"/>
                    <w:ind w:left="765" w:right="210"/>
                    <w:rPr>
                      <w:bCs/>
                      <w:i/>
                      <w:iCs/>
                    </w:rPr>
                  </w:pPr>
                  <w:r w:rsidRPr="00E7031D">
                    <w:rPr>
                      <w:bCs/>
                      <w:i/>
                      <w:iCs/>
                    </w:rPr>
                    <w:t>Дата осмотра</w:t>
                  </w: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31D" w:rsidRPr="00E7031D" w:rsidRDefault="00E7031D" w:rsidP="00B77CDF">
                  <w:pPr>
                    <w:snapToGrid w:val="0"/>
                    <w:ind w:left="765" w:right="210"/>
                  </w:pPr>
                  <w:r w:rsidRPr="00E7031D">
                    <w:rPr>
                      <w:bCs/>
                      <w:i/>
                      <w:iCs/>
                    </w:rPr>
                    <w:t>Время осмотра</w:t>
                  </w:r>
                </w:p>
              </w:tc>
            </w:tr>
            <w:tr w:rsidR="00566D20" w:rsidRPr="00E7031D" w:rsidTr="00E7031D">
              <w:trPr>
                <w:trHeight w:val="74"/>
              </w:trPr>
              <w:tc>
                <w:tcPr>
                  <w:tcW w:w="4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66D20" w:rsidRPr="00E7031D" w:rsidRDefault="00B634A2" w:rsidP="00B23CE3">
                  <w:pPr>
                    <w:snapToGrid w:val="0"/>
                    <w:ind w:right="210"/>
                    <w:jc w:val="center"/>
                    <w:rPr>
                      <w:bCs/>
                      <w:i/>
                      <w:iCs/>
                      <w:color w:val="800000"/>
                    </w:rPr>
                  </w:pPr>
                  <w:r>
                    <w:rPr>
                      <w:bCs/>
                      <w:i/>
                      <w:iCs/>
                      <w:color w:val="800000"/>
                    </w:rPr>
                    <w:t>2</w:t>
                  </w:r>
                  <w:r w:rsidR="00B23CE3">
                    <w:rPr>
                      <w:bCs/>
                      <w:i/>
                      <w:iCs/>
                      <w:color w:val="800000"/>
                    </w:rPr>
                    <w:t>9</w:t>
                  </w:r>
                  <w:r>
                    <w:rPr>
                      <w:bCs/>
                      <w:i/>
                      <w:iCs/>
                      <w:color w:val="800000"/>
                    </w:rPr>
                    <w:t>.</w:t>
                  </w:r>
                  <w:r w:rsidR="00B23CE3">
                    <w:rPr>
                      <w:bCs/>
                      <w:i/>
                      <w:iCs/>
                      <w:color w:val="800000"/>
                    </w:rPr>
                    <w:t>10</w:t>
                  </w:r>
                  <w:r w:rsidR="00566D20" w:rsidRPr="00E7031D">
                    <w:rPr>
                      <w:bCs/>
                      <w:i/>
                      <w:iCs/>
                      <w:color w:val="800000"/>
                    </w:rPr>
                    <w:t>.</w:t>
                  </w:r>
                  <w:r w:rsidR="00566D20">
                    <w:rPr>
                      <w:bCs/>
                      <w:i/>
                      <w:iCs/>
                      <w:color w:val="800000"/>
                    </w:rPr>
                    <w:t>2021</w:t>
                  </w: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D20" w:rsidRPr="00E7031D" w:rsidRDefault="00566D20" w:rsidP="006B5D7B">
                  <w:pPr>
                    <w:snapToGrid w:val="0"/>
                    <w:ind w:left="765" w:right="210"/>
                  </w:pPr>
                  <w:r>
                    <w:rPr>
                      <w:bCs/>
                      <w:i/>
                      <w:iCs/>
                      <w:color w:val="800000"/>
                    </w:rPr>
                    <w:t>10</w:t>
                  </w:r>
                  <w:r w:rsidRPr="00E7031D">
                    <w:rPr>
                      <w:bCs/>
                      <w:i/>
                      <w:iCs/>
                      <w:color w:val="800000"/>
                    </w:rPr>
                    <w:t>-00</w:t>
                  </w:r>
                </w:p>
              </w:tc>
            </w:tr>
            <w:tr w:rsidR="00566D20" w:rsidRPr="00E7031D" w:rsidTr="00E7031D">
              <w:trPr>
                <w:trHeight w:val="80"/>
              </w:trPr>
              <w:tc>
                <w:tcPr>
                  <w:tcW w:w="4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66D20" w:rsidRPr="00E7031D" w:rsidRDefault="00B23CE3" w:rsidP="00B23CE3">
                  <w:pPr>
                    <w:snapToGrid w:val="0"/>
                    <w:ind w:right="210"/>
                    <w:jc w:val="center"/>
                    <w:rPr>
                      <w:bCs/>
                      <w:i/>
                      <w:iCs/>
                      <w:color w:val="800000"/>
                    </w:rPr>
                  </w:pPr>
                  <w:r>
                    <w:rPr>
                      <w:bCs/>
                      <w:i/>
                      <w:iCs/>
                      <w:color w:val="800000"/>
                    </w:rPr>
                    <w:t>08.11</w:t>
                  </w:r>
                  <w:r w:rsidR="00566D20" w:rsidRPr="00E7031D">
                    <w:rPr>
                      <w:bCs/>
                      <w:i/>
                      <w:iCs/>
                      <w:color w:val="800000"/>
                    </w:rPr>
                    <w:t>.</w:t>
                  </w:r>
                  <w:r w:rsidR="00566D20">
                    <w:rPr>
                      <w:bCs/>
                      <w:i/>
                      <w:iCs/>
                      <w:color w:val="800000"/>
                    </w:rPr>
                    <w:t>2021</w:t>
                  </w: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D20" w:rsidRPr="00E7031D" w:rsidRDefault="00566D20" w:rsidP="006B5D7B">
                  <w:pPr>
                    <w:snapToGrid w:val="0"/>
                    <w:ind w:left="765" w:right="210"/>
                  </w:pPr>
                  <w:r>
                    <w:rPr>
                      <w:bCs/>
                      <w:i/>
                      <w:iCs/>
                      <w:color w:val="800000"/>
                    </w:rPr>
                    <w:t>10</w:t>
                  </w:r>
                  <w:r w:rsidRPr="00E7031D">
                    <w:rPr>
                      <w:bCs/>
                      <w:i/>
                      <w:iCs/>
                      <w:color w:val="800000"/>
                    </w:rPr>
                    <w:t>-00</w:t>
                  </w:r>
                </w:p>
              </w:tc>
            </w:tr>
            <w:tr w:rsidR="00566D20" w:rsidRPr="00E7031D" w:rsidTr="00E7031D">
              <w:trPr>
                <w:trHeight w:val="65"/>
              </w:trPr>
              <w:tc>
                <w:tcPr>
                  <w:tcW w:w="4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66D20" w:rsidRPr="00E7031D" w:rsidRDefault="00B23CE3" w:rsidP="00B23CE3">
                  <w:pPr>
                    <w:snapToGrid w:val="0"/>
                    <w:ind w:right="210"/>
                    <w:jc w:val="center"/>
                    <w:rPr>
                      <w:bCs/>
                      <w:i/>
                      <w:iCs/>
                      <w:color w:val="800000"/>
                    </w:rPr>
                  </w:pPr>
                  <w:r>
                    <w:rPr>
                      <w:bCs/>
                      <w:i/>
                      <w:iCs/>
                      <w:color w:val="800000"/>
                    </w:rPr>
                    <w:t>10.11</w:t>
                  </w:r>
                  <w:r w:rsidR="00566D20" w:rsidRPr="00E7031D">
                    <w:rPr>
                      <w:bCs/>
                      <w:i/>
                      <w:iCs/>
                      <w:color w:val="800000"/>
                    </w:rPr>
                    <w:t>.</w:t>
                  </w:r>
                  <w:r w:rsidR="00566D20">
                    <w:rPr>
                      <w:bCs/>
                      <w:i/>
                      <w:iCs/>
                      <w:color w:val="800000"/>
                    </w:rPr>
                    <w:t>2021</w:t>
                  </w: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6D20" w:rsidRPr="00E7031D" w:rsidRDefault="00566D20" w:rsidP="006B5D7B">
                  <w:pPr>
                    <w:snapToGrid w:val="0"/>
                    <w:ind w:left="765" w:right="210"/>
                  </w:pPr>
                  <w:r>
                    <w:rPr>
                      <w:bCs/>
                      <w:i/>
                      <w:iCs/>
                      <w:color w:val="800000"/>
                    </w:rPr>
                    <w:t>10</w:t>
                  </w:r>
                  <w:r w:rsidRPr="00E7031D">
                    <w:rPr>
                      <w:bCs/>
                      <w:i/>
                      <w:iCs/>
                      <w:color w:val="800000"/>
                    </w:rPr>
                    <w:t>-00</w:t>
                  </w:r>
                </w:p>
              </w:tc>
            </w:tr>
          </w:tbl>
          <w:p w:rsidR="00E7031D" w:rsidRPr="00E7031D" w:rsidRDefault="00E7031D" w:rsidP="00B77CDF">
            <w:pPr>
              <w:rPr>
                <w:bCs/>
                <w:i/>
                <w:iCs/>
              </w:rPr>
            </w:pPr>
            <w:r w:rsidRPr="00E7031D">
              <w:rPr>
                <w:bCs/>
              </w:rPr>
              <w:t xml:space="preserve">Контактное лицо: </w:t>
            </w:r>
            <w:r w:rsidR="00FC166D">
              <w:rPr>
                <w:bCs/>
                <w:i/>
                <w:iCs/>
              </w:rPr>
              <w:t>Юрасов Александр Викторович</w:t>
            </w:r>
          </w:p>
          <w:p w:rsidR="00E7031D" w:rsidRPr="00E7031D" w:rsidRDefault="00E7031D" w:rsidP="00B77CDF">
            <w:pPr>
              <w:rPr>
                <w:bCs/>
                <w:i/>
                <w:iCs/>
              </w:rPr>
            </w:pPr>
          </w:p>
        </w:tc>
      </w:tr>
    </w:tbl>
    <w:p w:rsidR="00E7031D" w:rsidRPr="00E7031D" w:rsidRDefault="00E7031D" w:rsidP="00E7031D">
      <w:pPr>
        <w:jc w:val="both"/>
      </w:pPr>
    </w:p>
    <w:p w:rsidR="001C7B81" w:rsidRDefault="001C7B81"/>
    <w:sectPr w:rsidR="001C7B81" w:rsidSect="009A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D621AA"/>
    <w:multiLevelType w:val="multilevel"/>
    <w:tmpl w:val="A57E6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65483A"/>
    <w:multiLevelType w:val="multilevel"/>
    <w:tmpl w:val="5A3AC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6D0407"/>
    <w:multiLevelType w:val="hybridMultilevel"/>
    <w:tmpl w:val="63EAA034"/>
    <w:lvl w:ilvl="0" w:tplc="1D408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90A24"/>
    <w:multiLevelType w:val="hybridMultilevel"/>
    <w:tmpl w:val="9246F288"/>
    <w:lvl w:ilvl="0" w:tplc="56520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2268F"/>
    <w:multiLevelType w:val="multilevel"/>
    <w:tmpl w:val="18D4C0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78710EB"/>
    <w:multiLevelType w:val="hybridMultilevel"/>
    <w:tmpl w:val="054442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07632"/>
    <w:multiLevelType w:val="hybridMultilevel"/>
    <w:tmpl w:val="7E38BE7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24510E0"/>
    <w:multiLevelType w:val="multilevel"/>
    <w:tmpl w:val="31DE9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588248C"/>
    <w:multiLevelType w:val="hybridMultilevel"/>
    <w:tmpl w:val="8E502A98"/>
    <w:lvl w:ilvl="0" w:tplc="C3CAC78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BB3F55"/>
    <w:multiLevelType w:val="hybridMultilevel"/>
    <w:tmpl w:val="D2BAB484"/>
    <w:lvl w:ilvl="0" w:tplc="9DA677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7DAC"/>
    <w:rsid w:val="00015E46"/>
    <w:rsid w:val="000506B3"/>
    <w:rsid w:val="00050C88"/>
    <w:rsid w:val="0005362A"/>
    <w:rsid w:val="00077E11"/>
    <w:rsid w:val="000A0F64"/>
    <w:rsid w:val="00116B76"/>
    <w:rsid w:val="00123939"/>
    <w:rsid w:val="001338DD"/>
    <w:rsid w:val="001B4679"/>
    <w:rsid w:val="001C7B81"/>
    <w:rsid w:val="001E7DAC"/>
    <w:rsid w:val="001F7C3B"/>
    <w:rsid w:val="002529D7"/>
    <w:rsid w:val="00297B74"/>
    <w:rsid w:val="002C0497"/>
    <w:rsid w:val="002C6E04"/>
    <w:rsid w:val="002E731E"/>
    <w:rsid w:val="002F7037"/>
    <w:rsid w:val="0033201C"/>
    <w:rsid w:val="003C5125"/>
    <w:rsid w:val="00413200"/>
    <w:rsid w:val="00481084"/>
    <w:rsid w:val="00482B22"/>
    <w:rsid w:val="00483E3F"/>
    <w:rsid w:val="004E317C"/>
    <w:rsid w:val="00565184"/>
    <w:rsid w:val="00566D20"/>
    <w:rsid w:val="005A5E1B"/>
    <w:rsid w:val="005A7B7F"/>
    <w:rsid w:val="005D5D10"/>
    <w:rsid w:val="005F560B"/>
    <w:rsid w:val="00643113"/>
    <w:rsid w:val="006608B1"/>
    <w:rsid w:val="00664A5A"/>
    <w:rsid w:val="00672C82"/>
    <w:rsid w:val="00673E3C"/>
    <w:rsid w:val="006A3695"/>
    <w:rsid w:val="006C6F46"/>
    <w:rsid w:val="00711C02"/>
    <w:rsid w:val="00770CA1"/>
    <w:rsid w:val="00785501"/>
    <w:rsid w:val="00791327"/>
    <w:rsid w:val="007D091D"/>
    <w:rsid w:val="007E270E"/>
    <w:rsid w:val="007F2468"/>
    <w:rsid w:val="0080016A"/>
    <w:rsid w:val="008711C8"/>
    <w:rsid w:val="00890217"/>
    <w:rsid w:val="00890B31"/>
    <w:rsid w:val="0089778D"/>
    <w:rsid w:val="008B0A47"/>
    <w:rsid w:val="008D0ED0"/>
    <w:rsid w:val="008D21DD"/>
    <w:rsid w:val="008F0FE7"/>
    <w:rsid w:val="00914457"/>
    <w:rsid w:val="00952A7E"/>
    <w:rsid w:val="009747A7"/>
    <w:rsid w:val="0099199D"/>
    <w:rsid w:val="00996797"/>
    <w:rsid w:val="009A4DF0"/>
    <w:rsid w:val="009E6C10"/>
    <w:rsid w:val="00A22809"/>
    <w:rsid w:val="00A4251E"/>
    <w:rsid w:val="00AD25D1"/>
    <w:rsid w:val="00AD79FE"/>
    <w:rsid w:val="00AF0007"/>
    <w:rsid w:val="00AF40A5"/>
    <w:rsid w:val="00B01C7E"/>
    <w:rsid w:val="00B07B50"/>
    <w:rsid w:val="00B12ED9"/>
    <w:rsid w:val="00B216FC"/>
    <w:rsid w:val="00B23CE3"/>
    <w:rsid w:val="00B247B8"/>
    <w:rsid w:val="00B44CA4"/>
    <w:rsid w:val="00B634A2"/>
    <w:rsid w:val="00B77CDF"/>
    <w:rsid w:val="00B82269"/>
    <w:rsid w:val="00BC329D"/>
    <w:rsid w:val="00BD5EA0"/>
    <w:rsid w:val="00C37BC5"/>
    <w:rsid w:val="00C43629"/>
    <w:rsid w:val="00C60B61"/>
    <w:rsid w:val="00C95016"/>
    <w:rsid w:val="00CD334F"/>
    <w:rsid w:val="00CD693A"/>
    <w:rsid w:val="00D10E2F"/>
    <w:rsid w:val="00D11470"/>
    <w:rsid w:val="00D2624C"/>
    <w:rsid w:val="00D55A7E"/>
    <w:rsid w:val="00D76615"/>
    <w:rsid w:val="00DA1485"/>
    <w:rsid w:val="00DA5273"/>
    <w:rsid w:val="00DA7003"/>
    <w:rsid w:val="00E1440F"/>
    <w:rsid w:val="00E36B5B"/>
    <w:rsid w:val="00E419D3"/>
    <w:rsid w:val="00E44310"/>
    <w:rsid w:val="00E7031D"/>
    <w:rsid w:val="00F547ED"/>
    <w:rsid w:val="00F823B5"/>
    <w:rsid w:val="00F856DE"/>
    <w:rsid w:val="00FB5E7B"/>
    <w:rsid w:val="00FB6E71"/>
    <w:rsid w:val="00FC166D"/>
    <w:rsid w:val="00FE13F7"/>
    <w:rsid w:val="00FE3003"/>
    <w:rsid w:val="00FE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E7031D"/>
    <w:pPr>
      <w:keepNext/>
      <w:tabs>
        <w:tab w:val="num" w:pos="0"/>
      </w:tabs>
      <w:ind w:left="432" w:hanging="432"/>
      <w:outlineLvl w:val="0"/>
    </w:pPr>
    <w:rPr>
      <w:rFonts w:ascii="Calibri" w:hAnsi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DAC"/>
    <w:rPr>
      <w:color w:val="0000FF"/>
      <w:u w:val="single"/>
    </w:rPr>
  </w:style>
  <w:style w:type="character" w:customStyle="1" w:styleId="10">
    <w:name w:val="Заголовок №1 + Не полужирный"/>
    <w:rsid w:val="001E7D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"/>
      <w:sz w:val="22"/>
      <w:szCs w:val="22"/>
    </w:rPr>
  </w:style>
  <w:style w:type="character" w:customStyle="1" w:styleId="a4">
    <w:name w:val="Основной текст + Полужирный"/>
    <w:rsid w:val="001E7DAC"/>
    <w:rPr>
      <w:b/>
      <w:bCs/>
      <w:i w:val="0"/>
      <w:iCs w:val="0"/>
      <w:caps w:val="0"/>
      <w:smallCaps w:val="0"/>
      <w:strike w:val="0"/>
      <w:dstrike w:val="0"/>
      <w:spacing w:val="-3"/>
      <w:sz w:val="24"/>
      <w:szCs w:val="24"/>
      <w:shd w:val="clear" w:color="auto" w:fill="FFFFFF"/>
    </w:rPr>
  </w:style>
  <w:style w:type="character" w:customStyle="1" w:styleId="55pt">
    <w:name w:val="Основной текст (5) + Интервал 5 pt"/>
    <w:rsid w:val="001E7DA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98"/>
      <w:sz w:val="22"/>
      <w:szCs w:val="22"/>
    </w:rPr>
  </w:style>
  <w:style w:type="paragraph" w:styleId="a5">
    <w:name w:val="Body Text Indent"/>
    <w:basedOn w:val="a"/>
    <w:link w:val="a6"/>
    <w:rsid w:val="001E7DAC"/>
    <w:pPr>
      <w:jc w:val="both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1E7DAC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3">
    <w:name w:val="Основной текст3"/>
    <w:basedOn w:val="a"/>
    <w:rsid w:val="001E7DAC"/>
    <w:pPr>
      <w:shd w:val="clear" w:color="auto" w:fill="FFFFFF"/>
      <w:spacing w:before="240" w:line="283" w:lineRule="exact"/>
      <w:ind w:hanging="380"/>
      <w:jc w:val="both"/>
    </w:pPr>
    <w:rPr>
      <w:spacing w:val="-3"/>
      <w:sz w:val="20"/>
      <w:szCs w:val="20"/>
    </w:rPr>
  </w:style>
  <w:style w:type="paragraph" w:customStyle="1" w:styleId="ConsPlusNormal">
    <w:name w:val="ConsPlusNormal"/>
    <w:rsid w:val="001E7D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1E7D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1E7DAC"/>
    <w:rPr>
      <w:rFonts w:ascii="Calibri" w:eastAsia="Times New Roman" w:hAnsi="Calibri" w:cs="Times New Roman"/>
    </w:rPr>
  </w:style>
  <w:style w:type="paragraph" w:styleId="a9">
    <w:name w:val="List Paragraph"/>
    <w:aliases w:val="Ненумерованный список"/>
    <w:basedOn w:val="a"/>
    <w:link w:val="aa"/>
    <w:uiPriority w:val="99"/>
    <w:qFormat/>
    <w:rsid w:val="001E7DAC"/>
    <w:pPr>
      <w:suppressAutoHyphens w:val="0"/>
      <w:ind w:left="720"/>
      <w:contextualSpacing/>
    </w:pPr>
    <w:rPr>
      <w:lang w:eastAsia="ru-RU"/>
    </w:rPr>
  </w:style>
  <w:style w:type="character" w:customStyle="1" w:styleId="aa">
    <w:name w:val="Абзац списка Знак"/>
    <w:aliases w:val="Ненумерованный список Знак"/>
    <w:link w:val="a9"/>
    <w:uiPriority w:val="99"/>
    <w:locked/>
    <w:rsid w:val="001E7D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96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E30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00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Заголовок 1 Знак"/>
    <w:basedOn w:val="a0"/>
    <w:uiPriority w:val="9"/>
    <w:rsid w:val="00E70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11">
    <w:name w:val="Заголовок 1 Знак1"/>
    <w:link w:val="1"/>
    <w:uiPriority w:val="99"/>
    <w:locked/>
    <w:rsid w:val="00E7031D"/>
    <w:rPr>
      <w:rFonts w:ascii="Calibri" w:eastAsia="Times New Roman" w:hAnsi="Calibri" w:cs="Times New Roman"/>
      <w:sz w:val="28"/>
      <w:szCs w:val="20"/>
      <w:lang w:eastAsia="ar-SA"/>
    </w:rPr>
  </w:style>
  <w:style w:type="paragraph" w:customStyle="1" w:styleId="13">
    <w:name w:val="Текст1"/>
    <w:basedOn w:val="a"/>
    <w:rsid w:val="00E7031D"/>
    <w:rPr>
      <w:rFonts w:ascii="Courier New" w:hAnsi="Courier New" w:cs="Courier New"/>
      <w:sz w:val="20"/>
      <w:szCs w:val="20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CD69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D69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CD69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69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CD69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69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0">
    <w:name w:val="Body Text Indent 3"/>
    <w:basedOn w:val="a"/>
    <w:link w:val="31"/>
    <w:uiPriority w:val="99"/>
    <w:semiHidden/>
    <w:unhideWhenUsed/>
    <w:rsid w:val="00CD693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D693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0">
    <w:name w:val="Основной текст 21"/>
    <w:basedOn w:val="a"/>
    <w:rsid w:val="00CD693A"/>
    <w:pPr>
      <w:widowControl w:val="0"/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14">
    <w:name w:val="Абзац списка1"/>
    <w:aliases w:val="Bullet List,FooterText,numbered"/>
    <w:basedOn w:val="a"/>
    <w:link w:val="ListParagraphChar1"/>
    <w:qFormat/>
    <w:rsid w:val="00CD693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aliases w:val="Bullet List Char,FooterText Char,numbered Char"/>
    <w:link w:val="14"/>
    <w:locked/>
    <w:rsid w:val="00CD693A"/>
    <w:rPr>
      <w:rFonts w:ascii="Calibri" w:eastAsia="Times New Roman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1F7C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E7031D"/>
    <w:pPr>
      <w:keepNext/>
      <w:tabs>
        <w:tab w:val="num" w:pos="0"/>
      </w:tabs>
      <w:ind w:left="432" w:hanging="432"/>
      <w:outlineLvl w:val="0"/>
    </w:pPr>
    <w:rPr>
      <w:rFonts w:ascii="Calibri" w:hAnsi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DAC"/>
    <w:rPr>
      <w:color w:val="0000FF"/>
      <w:u w:val="single"/>
    </w:rPr>
  </w:style>
  <w:style w:type="character" w:customStyle="1" w:styleId="10">
    <w:name w:val="Заголовок №1 + Не полужирный"/>
    <w:rsid w:val="001E7D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"/>
      <w:sz w:val="22"/>
      <w:szCs w:val="22"/>
    </w:rPr>
  </w:style>
  <w:style w:type="character" w:customStyle="1" w:styleId="a4">
    <w:name w:val="Основной текст + Полужирный"/>
    <w:rsid w:val="001E7DAC"/>
    <w:rPr>
      <w:b/>
      <w:bCs/>
      <w:i w:val="0"/>
      <w:iCs w:val="0"/>
      <w:caps w:val="0"/>
      <w:smallCaps w:val="0"/>
      <w:strike w:val="0"/>
      <w:dstrike w:val="0"/>
      <w:spacing w:val="-3"/>
      <w:sz w:val="24"/>
      <w:szCs w:val="24"/>
      <w:shd w:val="clear" w:color="auto" w:fill="FFFFFF"/>
    </w:rPr>
  </w:style>
  <w:style w:type="character" w:customStyle="1" w:styleId="55pt">
    <w:name w:val="Основной текст (5) + Интервал 5 pt"/>
    <w:rsid w:val="001E7DA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98"/>
      <w:sz w:val="22"/>
      <w:szCs w:val="22"/>
    </w:rPr>
  </w:style>
  <w:style w:type="paragraph" w:styleId="a5">
    <w:name w:val="Body Text Indent"/>
    <w:basedOn w:val="a"/>
    <w:link w:val="a6"/>
    <w:rsid w:val="001E7DAC"/>
    <w:pPr>
      <w:jc w:val="both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1E7DAC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3">
    <w:name w:val="Основной текст3"/>
    <w:basedOn w:val="a"/>
    <w:rsid w:val="001E7DAC"/>
    <w:pPr>
      <w:shd w:val="clear" w:color="auto" w:fill="FFFFFF"/>
      <w:spacing w:before="240" w:line="283" w:lineRule="exact"/>
      <w:ind w:hanging="380"/>
      <w:jc w:val="both"/>
    </w:pPr>
    <w:rPr>
      <w:spacing w:val="-3"/>
      <w:sz w:val="20"/>
      <w:szCs w:val="20"/>
    </w:rPr>
  </w:style>
  <w:style w:type="paragraph" w:customStyle="1" w:styleId="ConsPlusNormal">
    <w:name w:val="ConsPlusNormal"/>
    <w:rsid w:val="001E7D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1E7D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1E7DAC"/>
    <w:rPr>
      <w:rFonts w:ascii="Calibri" w:eastAsia="Times New Roman" w:hAnsi="Calibri" w:cs="Times New Roman"/>
    </w:rPr>
  </w:style>
  <w:style w:type="paragraph" w:styleId="a9">
    <w:name w:val="List Paragraph"/>
    <w:aliases w:val="Ненумерованный список"/>
    <w:basedOn w:val="a"/>
    <w:link w:val="aa"/>
    <w:uiPriority w:val="99"/>
    <w:qFormat/>
    <w:rsid w:val="001E7DAC"/>
    <w:pPr>
      <w:suppressAutoHyphens w:val="0"/>
      <w:ind w:left="720"/>
      <w:contextualSpacing/>
    </w:pPr>
    <w:rPr>
      <w:lang w:eastAsia="ru-RU"/>
    </w:rPr>
  </w:style>
  <w:style w:type="character" w:customStyle="1" w:styleId="aa">
    <w:name w:val="Абзац списка Знак"/>
    <w:aliases w:val="Ненумерованный список Знак"/>
    <w:link w:val="a9"/>
    <w:uiPriority w:val="99"/>
    <w:locked/>
    <w:rsid w:val="001E7D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9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E30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00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Заголовок 1 Знак"/>
    <w:basedOn w:val="a0"/>
    <w:uiPriority w:val="9"/>
    <w:rsid w:val="00E70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11">
    <w:name w:val="Заголовок 1 Знак1"/>
    <w:link w:val="1"/>
    <w:uiPriority w:val="99"/>
    <w:locked/>
    <w:rsid w:val="00E7031D"/>
    <w:rPr>
      <w:rFonts w:ascii="Calibri" w:eastAsia="Times New Roman" w:hAnsi="Calibri" w:cs="Times New Roman"/>
      <w:sz w:val="28"/>
      <w:szCs w:val="20"/>
      <w:lang w:eastAsia="ar-SA"/>
    </w:rPr>
  </w:style>
  <w:style w:type="paragraph" w:customStyle="1" w:styleId="13">
    <w:name w:val="Текст1"/>
    <w:basedOn w:val="a"/>
    <w:uiPriority w:val="99"/>
    <w:rsid w:val="00E7031D"/>
    <w:rPr>
      <w:rFonts w:ascii="Courier New" w:hAnsi="Courier New" w:cs="Courier New"/>
      <w:sz w:val="20"/>
      <w:szCs w:val="20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CD69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D69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CD69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69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CD69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69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0">
    <w:name w:val="Body Text Indent 3"/>
    <w:basedOn w:val="a"/>
    <w:link w:val="31"/>
    <w:uiPriority w:val="99"/>
    <w:semiHidden/>
    <w:unhideWhenUsed/>
    <w:rsid w:val="00CD693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D693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0">
    <w:name w:val="Основной текст 21"/>
    <w:basedOn w:val="a"/>
    <w:rsid w:val="00CD693A"/>
    <w:pPr>
      <w:widowControl w:val="0"/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14">
    <w:name w:val="Абзац списка1"/>
    <w:aliases w:val="Bullet List,FooterText,numbered"/>
    <w:basedOn w:val="a"/>
    <w:link w:val="ListParagraphChar1"/>
    <w:qFormat/>
    <w:rsid w:val="00CD693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1">
    <w:name w:val="List Paragraph Char1"/>
    <w:aliases w:val="Bullet List Char,FooterText Char,numbered Char"/>
    <w:link w:val="14"/>
    <w:locked/>
    <w:rsid w:val="00CD693A"/>
    <w:rPr>
      <w:rFonts w:ascii="Calibri" w:eastAsia="Times New Roman" w:hAnsi="Calibri" w:cs="Times New Roman"/>
      <w:lang w:val="x-none"/>
    </w:rPr>
  </w:style>
  <w:style w:type="character" w:styleId="af0">
    <w:name w:val="FollowedHyperlink"/>
    <w:basedOn w:val="a0"/>
    <w:uiPriority w:val="99"/>
    <w:semiHidden/>
    <w:unhideWhenUsed/>
    <w:rsid w:val="001F7C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23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0670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78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2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yperlink" Target="http://&#1078;&#1082;&#1093;-&#1084;&#1077;&#1078;&#1075;&#1086;&#1088;&#1100;&#107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sale.tektorg.ru/ru/procedures" TargetMode="External"/><Relationship Id="rId12" Type="http://schemas.openxmlformats.org/officeDocument/2006/relationships/hyperlink" Target="http://torgi.gov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ale.tektorg.ru/ru/procedures" TargetMode="External"/><Relationship Id="rId11" Type="http://schemas.openxmlformats.org/officeDocument/2006/relationships/hyperlink" Target="mailto:3478122911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nabjenie_0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9DCC90C94385402FF94AFD826335944CB95292BBB4E2FCCCA52A87E1kD74G" TargetMode="External"/><Relationship Id="rId14" Type="http://schemas.openxmlformats.org/officeDocument/2006/relationships/hyperlink" Target="http://sale.tektorg.ru/ru/proced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636D-CBB2-4B3C-BA3C-2E41465D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6302</Words>
  <Characters>35924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Яснев</dc:creator>
  <cp:lastModifiedBy>Закупки</cp:lastModifiedBy>
  <cp:revision>24</cp:revision>
  <cp:lastPrinted>2021-10-27T11:02:00Z</cp:lastPrinted>
  <dcterms:created xsi:type="dcterms:W3CDTF">2020-11-18T06:45:00Z</dcterms:created>
  <dcterms:modified xsi:type="dcterms:W3CDTF">2021-10-27T11:08:00Z</dcterms:modified>
</cp:coreProperties>
</file>